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C589" w14:textId="0708610C" w:rsidR="00B73DE6" w:rsidRDefault="007A5CAB" w:rsidP="00DC59F2">
      <w:pPr>
        <w:jc w:val="center"/>
      </w:pPr>
      <w:r>
        <w:rPr>
          <w:rFonts w:hint="eastAsia"/>
        </w:rPr>
        <w:t>（</w:t>
      </w:r>
      <w:r w:rsidR="00D7042A">
        <w:rPr>
          <w:rFonts w:hint="eastAsia"/>
        </w:rPr>
        <w:t>決議</w:t>
      </w:r>
      <w:r>
        <w:rPr>
          <w:rFonts w:hint="eastAsia"/>
        </w:rPr>
        <w:t>）</w:t>
      </w:r>
      <w:r w:rsidR="00B73DE6">
        <w:rPr>
          <w:rFonts w:hint="eastAsia"/>
        </w:rPr>
        <w:t>日本学術会議法</w:t>
      </w:r>
      <w:r w:rsidR="00DC59F2">
        <w:rPr>
          <w:rFonts w:hint="eastAsia"/>
        </w:rPr>
        <w:t>改正に反対し、政府の自己改革を求める</w:t>
      </w:r>
    </w:p>
    <w:p w14:paraId="71284E02" w14:textId="77777777" w:rsidR="00D7042A" w:rsidRDefault="00D54A9A" w:rsidP="00D54A9A">
      <w:pPr>
        <w:jc w:val="right"/>
        <w:rPr>
          <w:lang w:eastAsia="zh-CN"/>
        </w:rPr>
      </w:pPr>
      <w:r>
        <w:rPr>
          <w:rFonts w:hint="eastAsia"/>
          <w:lang w:eastAsia="zh-CN"/>
        </w:rPr>
        <w:t>2</w:t>
      </w:r>
      <w:r>
        <w:rPr>
          <w:lang w:eastAsia="zh-CN"/>
        </w:rPr>
        <w:t>023</w:t>
      </w:r>
      <w:r>
        <w:rPr>
          <w:rFonts w:hint="eastAsia"/>
          <w:lang w:eastAsia="zh-CN"/>
        </w:rPr>
        <w:t>年</w:t>
      </w:r>
      <w:r>
        <w:rPr>
          <w:lang w:eastAsia="zh-CN"/>
        </w:rPr>
        <w:t>1</w:t>
      </w:r>
      <w:r>
        <w:rPr>
          <w:rFonts w:hint="eastAsia"/>
          <w:lang w:eastAsia="zh-CN"/>
        </w:rPr>
        <w:t xml:space="preserve">月31日　</w:t>
      </w:r>
    </w:p>
    <w:p w14:paraId="26FC0D57" w14:textId="09C8A32B" w:rsidR="00B73DE6" w:rsidRDefault="00D54A9A" w:rsidP="00D54A9A">
      <w:pPr>
        <w:jc w:val="right"/>
        <w:rPr>
          <w:lang w:eastAsia="zh-CN"/>
        </w:rPr>
      </w:pPr>
      <w:r>
        <w:rPr>
          <w:rFonts w:hint="eastAsia"/>
          <w:lang w:eastAsia="zh-CN"/>
        </w:rPr>
        <w:t>日本科学者会議幹事会</w:t>
      </w:r>
    </w:p>
    <w:p w14:paraId="761FE2F9" w14:textId="77777777" w:rsidR="00D54A9A" w:rsidRDefault="00D54A9A" w:rsidP="00D54A9A">
      <w:pPr>
        <w:jc w:val="right"/>
        <w:rPr>
          <w:lang w:eastAsia="zh-CN"/>
        </w:rPr>
      </w:pPr>
    </w:p>
    <w:p w14:paraId="42B31DD7" w14:textId="200FC093" w:rsidR="00331B6B" w:rsidRDefault="003B556E" w:rsidP="008E1CA7">
      <w:r>
        <w:rPr>
          <w:rFonts w:hint="eastAsia"/>
          <w:lang w:eastAsia="zh-CN"/>
        </w:rPr>
        <w:t xml:space="preserve">　</w:t>
      </w:r>
      <w:r w:rsidR="00842C31">
        <w:rPr>
          <w:rFonts w:hint="eastAsia"/>
        </w:rPr>
        <w:t>政府</w:t>
      </w:r>
      <w:r>
        <w:rPr>
          <w:rFonts w:hint="eastAsia"/>
        </w:rPr>
        <w:t>は</w:t>
      </w:r>
      <w:r>
        <w:t>2022</w:t>
      </w:r>
      <w:r>
        <w:rPr>
          <w:rFonts w:hint="eastAsia"/>
        </w:rPr>
        <w:t>年</w:t>
      </w:r>
      <w:r>
        <w:t>12</w:t>
      </w:r>
      <w:r>
        <w:rPr>
          <w:rFonts w:hint="eastAsia"/>
        </w:rPr>
        <w:t>月</w:t>
      </w:r>
      <w:r>
        <w:t>6</w:t>
      </w:r>
      <w:r>
        <w:rPr>
          <w:rFonts w:hint="eastAsia"/>
        </w:rPr>
        <w:t>日、</w:t>
      </w:r>
      <w:r w:rsidR="00842C31">
        <w:rPr>
          <w:rFonts w:hint="eastAsia"/>
        </w:rPr>
        <w:t>「</w:t>
      </w:r>
      <w:r w:rsidR="00842C31" w:rsidRPr="0021658B">
        <w:rPr>
          <w:rFonts w:hint="eastAsia"/>
        </w:rPr>
        <w:t>日本学術会議の在り方についての方針</w:t>
      </w:r>
      <w:r w:rsidR="00842C31">
        <w:rPr>
          <w:rFonts w:hint="eastAsia"/>
        </w:rPr>
        <w:t>」</w:t>
      </w:r>
      <w:r>
        <w:rPr>
          <w:rFonts w:hint="eastAsia"/>
        </w:rPr>
        <w:t>を閣議決定し、①</w:t>
      </w:r>
      <w:r w:rsidRPr="003B556E">
        <w:rPr>
          <w:rFonts w:hint="eastAsia"/>
        </w:rPr>
        <w:t>重点的に取り組む事項</w:t>
      </w:r>
      <w:r>
        <w:rPr>
          <w:rFonts w:hint="eastAsia"/>
        </w:rPr>
        <w:t>の法定、②</w:t>
      </w:r>
      <w:r w:rsidRPr="003B556E">
        <w:rPr>
          <w:rFonts w:hint="eastAsia"/>
        </w:rPr>
        <w:t>会員に求める資質</w:t>
      </w:r>
      <w:r>
        <w:rPr>
          <w:rFonts w:hint="eastAsia"/>
        </w:rPr>
        <w:t>の</w:t>
      </w:r>
      <w:r w:rsidRPr="003B556E">
        <w:rPr>
          <w:rFonts w:hint="eastAsia"/>
          <w:color w:val="000000" w:themeColor="text1"/>
        </w:rPr>
        <w:t>法定</w:t>
      </w:r>
      <w:r>
        <w:rPr>
          <w:rFonts w:hint="eastAsia"/>
        </w:rPr>
        <w:t>、③会員選考過程への</w:t>
      </w:r>
      <w:r w:rsidR="00842C31" w:rsidRPr="00842C31">
        <w:rPr>
          <w:rFonts w:hint="eastAsia"/>
        </w:rPr>
        <w:t>第三者の参画</w:t>
      </w:r>
      <w:r>
        <w:rPr>
          <w:rFonts w:hint="eastAsia"/>
        </w:rPr>
        <w:t>、④</w:t>
      </w:r>
      <w:r w:rsidRPr="003B556E">
        <w:rPr>
          <w:rFonts w:hint="eastAsia"/>
        </w:rPr>
        <w:t>外部評価対応委員会</w:t>
      </w:r>
      <w:r>
        <w:rPr>
          <w:rFonts w:hint="eastAsia"/>
        </w:rPr>
        <w:t>の</w:t>
      </w:r>
      <w:r w:rsidRPr="003B556E">
        <w:rPr>
          <w:rFonts w:hint="eastAsia"/>
        </w:rPr>
        <w:t>機能強化</w:t>
      </w:r>
      <w:r>
        <w:rPr>
          <w:rFonts w:hint="eastAsia"/>
        </w:rPr>
        <w:t>などを軸に、日本学術会議法</w:t>
      </w:r>
      <w:r w:rsidRPr="003B556E">
        <w:rPr>
          <w:rFonts w:hint="eastAsia"/>
        </w:rPr>
        <w:t>（昭和</w:t>
      </w:r>
      <w:r w:rsidRPr="003B556E">
        <w:t>23年法律第121号）</w:t>
      </w:r>
      <w:r>
        <w:rPr>
          <w:rFonts w:hint="eastAsia"/>
        </w:rPr>
        <w:t>を改正する方針を固めた。この改正案は</w:t>
      </w:r>
      <w:r w:rsidR="0029366A" w:rsidRPr="007A5CAB">
        <w:rPr>
          <w:rFonts w:hint="eastAsia"/>
        </w:rPr>
        <w:t>今</w:t>
      </w:r>
      <w:r>
        <w:rPr>
          <w:rFonts w:hint="eastAsia"/>
        </w:rPr>
        <w:t>通常国会に上程される見込みである。</w:t>
      </w:r>
    </w:p>
    <w:p w14:paraId="6EA2D420" w14:textId="23AF06E5" w:rsidR="003B556E" w:rsidRDefault="008E1CA7" w:rsidP="008E1CA7">
      <w:r>
        <w:rPr>
          <w:rFonts w:hint="eastAsia"/>
        </w:rPr>
        <w:t xml:space="preserve">　日本科学者会議は、政府に対して日本学術会議法</w:t>
      </w:r>
      <w:r w:rsidR="00A92AFD" w:rsidRPr="00D54A9A">
        <w:rPr>
          <w:rFonts w:hint="eastAsia"/>
        </w:rPr>
        <w:t>の</w:t>
      </w:r>
      <w:r>
        <w:rPr>
          <w:rFonts w:hint="eastAsia"/>
        </w:rPr>
        <w:t>「改正」を断念するよう求め</w:t>
      </w:r>
      <w:r w:rsidR="003B556E">
        <w:rPr>
          <w:rFonts w:hint="eastAsia"/>
        </w:rPr>
        <w:t>るとともに、</w:t>
      </w:r>
      <w:r w:rsidR="00E165B8" w:rsidRPr="00E165B8">
        <w:rPr>
          <w:rFonts w:hint="eastAsia"/>
        </w:rPr>
        <w:t>科学者の代表機関である日本学術会議の独立性を尊重しつつ、「行政、産業及び国民生活に科学を反映浸透させる」（日本学術会議法第</w:t>
      </w:r>
      <w:r w:rsidR="00E165B8" w:rsidRPr="00E165B8">
        <w:t>2条）という日本学術会議法の趣旨を実現させるべく、政府にこそ自己改革を求める。</w:t>
      </w:r>
    </w:p>
    <w:p w14:paraId="68903AF8" w14:textId="098D02B0" w:rsidR="008E1CA7" w:rsidRDefault="008E1CA7" w:rsidP="008E1CA7">
      <w:r>
        <w:rPr>
          <w:rFonts w:hint="eastAsia"/>
        </w:rPr>
        <w:t xml:space="preserve">　日本学術会議は</w:t>
      </w:r>
      <w:r>
        <w:t>1949年1月、日本学術会議法に基づき、「科学が文化国家の基礎であるという確信に立</w:t>
      </w:r>
      <w:r w:rsidR="00311BAF" w:rsidRPr="00D54A9A">
        <w:rPr>
          <w:rFonts w:hint="eastAsia"/>
        </w:rPr>
        <w:t>っ</w:t>
      </w:r>
      <w:r w:rsidRPr="00D54A9A">
        <w:t>て</w:t>
      </w:r>
      <w:r>
        <w:t>、科学者の総意の下に、わが国の平和的復興、人類社会の福祉に貢献し、世界の学界と提携して学術の進歩に寄与することを使命と」（</w:t>
      </w:r>
      <w:r w:rsidR="00311BAF" w:rsidRPr="00D54A9A">
        <w:rPr>
          <w:rFonts w:hint="eastAsia"/>
        </w:rPr>
        <w:t>日本学術会議法</w:t>
      </w:r>
      <w:r>
        <w:t>前文）する国の機関として設立された。日本学術会議法は、</w:t>
      </w:r>
      <w:r>
        <w:t>①</w:t>
      </w:r>
      <w:r>
        <w:t>科学に関する重要事項を審議し、その実現を図ること、</w:t>
      </w:r>
      <w:r>
        <w:t>②</w:t>
      </w:r>
      <w:r>
        <w:t>科学に関する研究の連絡を図り、その能率を向上させることの２つを日本学術会議の職務とし、内閣総理大臣が所轄する国の機関として設置しつつ（第1条第2項）、これらの職務を政府から独立して</w:t>
      </w:r>
      <w:r>
        <w:rPr>
          <w:rFonts w:hint="eastAsia"/>
        </w:rPr>
        <w:t>遂行する権限を日本学術会議に与えている（第</w:t>
      </w:r>
      <w:r>
        <w:t>3条）。</w:t>
      </w:r>
      <w:r w:rsidR="00E165B8">
        <w:rPr>
          <w:rFonts w:hint="eastAsia"/>
        </w:rPr>
        <w:t>日本学術会議の</w:t>
      </w:r>
      <w:r w:rsidR="00E165B8">
        <w:t>使命遂行は短期的な政治的・経済的な利害によって歪められることがあってはならない。政府</w:t>
      </w:r>
      <w:r w:rsidR="00E165B8">
        <w:rPr>
          <w:rFonts w:hint="eastAsia"/>
        </w:rPr>
        <w:t>の</w:t>
      </w:r>
      <w:r w:rsidR="00E165B8">
        <w:t>改正</w:t>
      </w:r>
      <w:r w:rsidR="00E165B8">
        <w:rPr>
          <w:rFonts w:hint="eastAsia"/>
        </w:rPr>
        <w:t>案</w:t>
      </w:r>
      <w:r w:rsidR="00E165B8">
        <w:t>は、日本学術会議を政府や産業界の意向に添わせようとするものであり</w:t>
      </w:r>
      <w:r w:rsidR="00311BAF" w:rsidRPr="00311BAF">
        <w:rPr>
          <w:rFonts w:hint="eastAsia"/>
          <w:color w:val="FF0000"/>
        </w:rPr>
        <w:t>、</w:t>
      </w:r>
      <w:r w:rsidR="00311BAF" w:rsidRPr="00D54A9A">
        <w:rPr>
          <w:rFonts w:hint="eastAsia"/>
        </w:rPr>
        <w:t>日本科学者会議はこれを</w:t>
      </w:r>
      <w:r w:rsidR="00E165B8" w:rsidRPr="00D54A9A">
        <w:t>容認すること</w:t>
      </w:r>
      <w:r w:rsidR="00311BAF" w:rsidRPr="00D54A9A">
        <w:rPr>
          <w:rFonts w:hint="eastAsia"/>
        </w:rPr>
        <w:t>が</w:t>
      </w:r>
      <w:r w:rsidR="00E165B8" w:rsidRPr="00D54A9A">
        <w:t>できない</w:t>
      </w:r>
      <w:r w:rsidR="008611A5" w:rsidRPr="00D54A9A">
        <w:rPr>
          <w:rFonts w:hint="eastAsia"/>
        </w:rPr>
        <w:t>。</w:t>
      </w:r>
    </w:p>
    <w:p w14:paraId="44C8CD62" w14:textId="03820D2C" w:rsidR="008E1CA7" w:rsidRPr="00D54A9A" w:rsidRDefault="008E1CA7" w:rsidP="008E1CA7">
      <w:r>
        <w:rPr>
          <w:rFonts w:hint="eastAsia"/>
        </w:rPr>
        <w:t xml:space="preserve">　日本学術会議法</w:t>
      </w:r>
      <w:r w:rsidR="00E165B8">
        <w:rPr>
          <w:rFonts w:hint="eastAsia"/>
        </w:rPr>
        <w:t>が</w:t>
      </w:r>
      <w:r w:rsidR="00E165B8">
        <w:t>1948</w:t>
      </w:r>
      <w:r w:rsidR="00E165B8">
        <w:rPr>
          <w:rFonts w:hint="eastAsia"/>
        </w:rPr>
        <w:t>年</w:t>
      </w:r>
      <w:r w:rsidR="008611A5" w:rsidRPr="00D54A9A">
        <w:rPr>
          <w:rFonts w:hint="eastAsia"/>
        </w:rPr>
        <w:t>に</w:t>
      </w:r>
      <w:r w:rsidR="00E165B8">
        <w:rPr>
          <w:rFonts w:hint="eastAsia"/>
        </w:rPr>
        <w:t>制定されたとき、政府を代表して同法案</w:t>
      </w:r>
      <w:r>
        <w:rPr>
          <w:rFonts w:hint="eastAsia"/>
        </w:rPr>
        <w:t>の提案理由を説明した森戸辰男文部大臣（当時）は、日本学術会議設置の目的について、「科学者の総意の下に、我が國科学者の代表機関として、このような組織が確立されて、初めて科学による我が國の再建と、科学による世界文化への寄與とが期し得られる」と述べ、「科学者みずからの自主的團体たる日本学術会議を設立する」必要があるとした。その際、「日本学術会議が政府の諮問的、審議的機関としての性格を有するが、その活動は飽くまでも科学者の自主性、独立性に</w:t>
      </w:r>
      <w:proofErr w:type="gramStart"/>
      <w:r>
        <w:rPr>
          <w:rFonts w:hint="eastAsia"/>
        </w:rPr>
        <w:t>基</w:t>
      </w:r>
      <w:proofErr w:type="gramEnd"/>
      <w:r>
        <w:rPr>
          <w:rFonts w:hint="eastAsia"/>
        </w:rPr>
        <w:t>いて行われることを明記して、その職務及び権限を謳いました」と述べ（第</w:t>
      </w:r>
      <w:r>
        <w:t>2回国会参議院文教委員会1948年6月15日、第2回国会衆議院文教委員会1948年6月19日）、衆議院文教委員会での「この『独立して』というのはどういう意味であるか。」との質疑に対して、答弁に立った政府委員は「日本学術会議は（中略）内閣総理大臣の所管にな</w:t>
      </w:r>
      <w:r w:rsidR="008611A5" w:rsidRPr="000852D2">
        <w:rPr>
          <w:rFonts w:hint="eastAsia"/>
        </w:rPr>
        <w:t>っ</w:t>
      </w:r>
      <w:r>
        <w:t>ております。しかし学術のことにつきましては、この日本学術会議が各省の制肘を受けないで、独立した形において自由にその職務を行うという考えでございます。」と答弁した。この当時、政府は政府からの独立性を確保してこそ、日本学術会議が本来の役割を適切に果</w:t>
      </w:r>
      <w:r>
        <w:rPr>
          <w:rFonts w:hint="eastAsia"/>
        </w:rPr>
        <w:t>たせることをよく理解していたと言えよう。今回、政府は法改正を通じて日本学術会議の審議や組織運営に行政や産業界などの意向を反映させることを狙っているが、これは日本学術会議を国の機関として設置した日本学術会議法の精神を捻じ曲げる</w:t>
      </w:r>
      <w:r w:rsidR="00CC73C5" w:rsidRPr="00D54A9A">
        <w:rPr>
          <w:rFonts w:hint="eastAsia"/>
        </w:rPr>
        <w:t>も</w:t>
      </w:r>
      <w:r>
        <w:rPr>
          <w:rFonts w:hint="eastAsia"/>
        </w:rPr>
        <w:t>のであり、</w:t>
      </w:r>
      <w:r w:rsidRPr="00D54A9A">
        <w:rPr>
          <w:rFonts w:hint="eastAsia"/>
        </w:rPr>
        <w:t>容認</w:t>
      </w:r>
      <w:r w:rsidR="008611A5" w:rsidRPr="00D54A9A">
        <w:rPr>
          <w:rFonts w:hint="eastAsia"/>
        </w:rPr>
        <w:t>されない</w:t>
      </w:r>
      <w:r w:rsidRPr="00D54A9A">
        <w:rPr>
          <w:rFonts w:hint="eastAsia"/>
        </w:rPr>
        <w:t>。</w:t>
      </w:r>
    </w:p>
    <w:p w14:paraId="667BF3D4" w14:textId="2160006F" w:rsidR="008E1CA7" w:rsidRDefault="008E1CA7" w:rsidP="008E1CA7">
      <w:r>
        <w:rPr>
          <w:rFonts w:hint="eastAsia"/>
        </w:rPr>
        <w:t xml:space="preserve">　</w:t>
      </w:r>
      <w:r w:rsidR="00E165B8">
        <w:rPr>
          <w:rFonts w:hint="eastAsia"/>
        </w:rPr>
        <w:t>また、</w:t>
      </w:r>
      <w:r>
        <w:rPr>
          <w:rFonts w:hint="eastAsia"/>
        </w:rPr>
        <w:t>日本学術会議法第</w:t>
      </w:r>
      <w:r>
        <w:t>4条に</w:t>
      </w:r>
      <w:r w:rsidR="00E165B8">
        <w:rPr>
          <w:rFonts w:hint="eastAsia"/>
        </w:rPr>
        <w:t>は</w:t>
      </w:r>
      <w:r>
        <w:t>、政府は、</w:t>
      </w:r>
      <w:r>
        <w:t>①</w:t>
      </w:r>
      <w:r>
        <w:t>科学に関する研究、試験等の助成、その他科学の振興を図るために政府の支出する交付金、補助金等の予算及びその配分、</w:t>
      </w:r>
      <w:r>
        <w:t>②</w:t>
      </w:r>
      <w:r>
        <w:t>政府所管の研究所、試験所及び委託研究費等に関する予算編成の方針、</w:t>
      </w:r>
      <w:r>
        <w:t>③</w:t>
      </w:r>
      <w:r>
        <w:t>特に専門科学者の検討を要する重要施策、</w:t>
      </w:r>
      <w:r>
        <w:t>④</w:t>
      </w:r>
      <w:r>
        <w:t>その他日本学術</w:t>
      </w:r>
      <w:r>
        <w:lastRenderedPageBreak/>
        <w:t>会議に諮問することを適当と認める事項、を日本学術会議に諮問できるとしている。1948年の国会審議</w:t>
      </w:r>
      <w:r w:rsidR="00E165B8">
        <w:rPr>
          <w:rFonts w:hint="eastAsia"/>
        </w:rPr>
        <w:t>では</w:t>
      </w:r>
      <w:r>
        <w:t>、「独立制を認めるものであるならば、なぜ諮問せねばならぬとしないか</w:t>
      </w:r>
      <w:r w:rsidR="008611A5" w:rsidRPr="007A5CAB">
        <w:rPr>
          <w:rFonts w:hint="eastAsia"/>
        </w:rPr>
        <w:t>。</w:t>
      </w:r>
      <w:r>
        <w:t>」との質疑に対して、政府は「科学に関することはこの会</w:t>
      </w:r>
      <w:r>
        <w:rPr>
          <w:rFonts w:hint="eastAsia"/>
        </w:rPr>
        <w:t>議に必ず諮問するというような、実際的な運営でまいりたい</w:t>
      </w:r>
      <w:r w:rsidR="008611A5" w:rsidRPr="007A5CAB">
        <w:rPr>
          <w:rFonts w:hint="eastAsia"/>
        </w:rPr>
        <w:t>。</w:t>
      </w:r>
      <w:r>
        <w:rPr>
          <w:rFonts w:hint="eastAsia"/>
        </w:rPr>
        <w:t>」と答弁して理解を求めた（第</w:t>
      </w:r>
      <w:r>
        <w:t>2回国会衆議院文教委員会1948年６月30日）。つまり、政府が科学に関する政策を決定するときは、日本学術会議に諮問しその答申を尊重することを基本とすることとしていたのである。</w:t>
      </w:r>
    </w:p>
    <w:p w14:paraId="4147654E" w14:textId="6D2A027D" w:rsidR="00C87F17" w:rsidRDefault="008E1CA7" w:rsidP="008E1CA7">
      <w:r>
        <w:rPr>
          <w:rFonts w:hint="eastAsia"/>
        </w:rPr>
        <w:t xml:space="preserve">　日本学術会議は</w:t>
      </w:r>
      <w:r>
        <w:t>1999年以降だけでも、4回の勧告（日本学術会議法第5条）を行ったほか、審議依頼への回答12回、要望11回、そして数多くの提言、報告、会長談話を公表している。日本学術会議は全国の科学者による学術研究の成果を人類社会の福祉増進に活かすべく努力してきたのである。ところが、同じ時期、政府は科学技術に関する多くの重要政策を策定してきたにもかかわらず、日本学術会議に対しては３回の諮問しかせず、日本学術会議</w:t>
      </w:r>
      <w:r w:rsidR="008611A5" w:rsidRPr="00D54A9A">
        <w:rPr>
          <w:rFonts w:hint="eastAsia"/>
        </w:rPr>
        <w:t>法に</w:t>
      </w:r>
      <w:r>
        <w:rPr>
          <w:rFonts w:hint="eastAsia"/>
        </w:rPr>
        <w:t>し</w:t>
      </w:r>
      <w:r>
        <w:t>たがって科学者の知見を政策決定に活かそうとしてこなかった。政府はこの態度こそ改めなければならない</w:t>
      </w:r>
      <w:r>
        <w:rPr>
          <w:rFonts w:hint="eastAsia"/>
        </w:rPr>
        <w:t>。</w:t>
      </w:r>
    </w:p>
    <w:p w14:paraId="7FC29BA3" w14:textId="01284FA7" w:rsidR="00C87F17" w:rsidRDefault="007A5CAB">
      <w:r>
        <w:rPr>
          <w:rFonts w:hint="eastAsia"/>
        </w:rPr>
        <w:t xml:space="preserve">　　　　　　　　　　　　　　　　　　　　　　　　　　　　　　　　　　　　　　　　　以上</w:t>
      </w:r>
    </w:p>
    <w:p w14:paraId="2FD35F30" w14:textId="51A71196" w:rsidR="00E165B8" w:rsidRDefault="00E165B8"/>
    <w:p w14:paraId="115A9125" w14:textId="5A7EF043" w:rsidR="00E165B8" w:rsidRDefault="00E165B8"/>
    <w:p w14:paraId="52D4208B" w14:textId="77777777" w:rsidR="00E165B8" w:rsidRPr="00E165B8" w:rsidRDefault="00E165B8"/>
    <w:sectPr w:rsidR="00E165B8" w:rsidRPr="00E165B8" w:rsidSect="00F85C80">
      <w:headerReference w:type="even" r:id="rId6"/>
      <w:headerReference w:type="default" r:id="rId7"/>
      <w:footerReference w:type="default" r:id="rId8"/>
      <w:pgSz w:w="11906" w:h="16838"/>
      <w:pgMar w:top="1134" w:right="1134" w:bottom="1134" w:left="1134" w:header="454" w:footer="992" w:gutter="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6B0A" w14:textId="77777777" w:rsidR="006F6456" w:rsidRDefault="006F6456" w:rsidP="009F7FEB">
      <w:r>
        <w:separator/>
      </w:r>
    </w:p>
  </w:endnote>
  <w:endnote w:type="continuationSeparator" w:id="0">
    <w:p w14:paraId="62E06AD6" w14:textId="77777777" w:rsidR="006F6456" w:rsidRDefault="006F6456" w:rsidP="009F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ＭＳ ゴシック"/>
    <w:charset w:val="80"/>
    <w:family w:val="swiss"/>
    <w:pitch w:val="variable"/>
    <w:sig w:usb0="E00002FF" w:usb1="7AC7FFFF" w:usb2="00000012" w:usb3="00000000" w:csb0="0002000D" w:csb1="00000000"/>
  </w:font>
  <w:font w:name="Times New Roman (本文のフォント - コンプレ">
    <w:altName w:val="Times New Roman"/>
    <w:charset w:val="00"/>
    <w:family w:val="roman"/>
    <w:pitch w:val="variable"/>
    <w:sig w:usb0="E0000AFF" w:usb1="00007843" w:usb2="00000001" w:usb3="00000000" w:csb0="000001BF" w:csb1="00000000"/>
  </w:font>
  <w:font w:name="Hiragino Sans CNS W3">
    <w:altName w:val="游ゴシック"/>
    <w:charset w:val="80"/>
    <w:family w:val="swiss"/>
    <w:pitch w:val="variable"/>
    <w:sig w:usb0="A00002FF" w:usb1="3ACFFDFA" w:usb2="00000016" w:usb3="00000000" w:csb0="00120005"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28041"/>
      <w:docPartObj>
        <w:docPartGallery w:val="Page Numbers (Bottom of Page)"/>
        <w:docPartUnique/>
      </w:docPartObj>
    </w:sdtPr>
    <w:sdtContent>
      <w:p w14:paraId="11E8E686" w14:textId="6E8FB720" w:rsidR="00D7042A" w:rsidRDefault="00D7042A">
        <w:pPr>
          <w:pStyle w:val="a5"/>
          <w:jc w:val="center"/>
        </w:pPr>
        <w:r>
          <w:fldChar w:fldCharType="begin"/>
        </w:r>
        <w:r>
          <w:instrText>PAGE   \* MERGEFORMAT</w:instrText>
        </w:r>
        <w:r>
          <w:fldChar w:fldCharType="separate"/>
        </w:r>
        <w:r>
          <w:rPr>
            <w:lang w:val="ja-JP"/>
          </w:rPr>
          <w:t>2</w:t>
        </w:r>
        <w:r>
          <w:fldChar w:fldCharType="end"/>
        </w:r>
      </w:p>
    </w:sdtContent>
  </w:sdt>
  <w:p w14:paraId="0F31F0C2" w14:textId="77777777" w:rsidR="00D7042A" w:rsidRDefault="00D704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8391" w14:textId="77777777" w:rsidR="006F6456" w:rsidRDefault="006F6456" w:rsidP="009F7FEB">
      <w:r>
        <w:separator/>
      </w:r>
    </w:p>
  </w:footnote>
  <w:footnote w:type="continuationSeparator" w:id="0">
    <w:p w14:paraId="51AB38D5" w14:textId="77777777" w:rsidR="006F6456" w:rsidRDefault="006F6456" w:rsidP="009F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00220480"/>
      <w:docPartObj>
        <w:docPartGallery w:val="Page Numbers (Top of Page)"/>
        <w:docPartUnique/>
      </w:docPartObj>
    </w:sdtPr>
    <w:sdtContent>
      <w:p w14:paraId="4E6B7795" w14:textId="77777777" w:rsidR="009F7FEB" w:rsidRDefault="009F7FEB" w:rsidP="00370CA1">
        <w:pPr>
          <w:pStyle w:val="a3"/>
          <w:framePr w:wrap="none" w:vAnchor="text" w:hAnchor="margin" w:y="1"/>
          <w:rPr>
            <w:rStyle w:val="a7"/>
          </w:rPr>
        </w:pPr>
        <w:r>
          <w:rPr>
            <w:rStyle w:val="a7"/>
          </w:rPr>
          <w:fldChar w:fldCharType="begin"/>
        </w:r>
        <w:r>
          <w:rPr>
            <w:rStyle w:val="a7"/>
          </w:rPr>
          <w:instrText xml:space="preserve"> PAGE </w:instrText>
        </w:r>
        <w:r>
          <w:rPr>
            <w:rStyle w:val="a7"/>
          </w:rPr>
          <w:fldChar w:fldCharType="end"/>
        </w:r>
      </w:p>
    </w:sdtContent>
  </w:sdt>
  <w:sdt>
    <w:sdtPr>
      <w:rPr>
        <w:rStyle w:val="a7"/>
      </w:rPr>
      <w:id w:val="1356934278"/>
      <w:docPartObj>
        <w:docPartGallery w:val="Page Numbers (Top of Page)"/>
        <w:docPartUnique/>
      </w:docPartObj>
    </w:sdtPr>
    <w:sdtContent>
      <w:p w14:paraId="0BD773FC" w14:textId="77777777" w:rsidR="009F7FEB" w:rsidRDefault="009F7FEB" w:rsidP="009F7FEB">
        <w:pPr>
          <w:pStyle w:val="a3"/>
          <w:framePr w:wrap="none" w:vAnchor="text" w:hAnchor="margin" w:xAlign="right" w:y="1"/>
          <w:ind w:firstLine="360"/>
          <w:rPr>
            <w:rStyle w:val="a7"/>
          </w:rPr>
        </w:pPr>
        <w:r>
          <w:rPr>
            <w:rStyle w:val="a7"/>
          </w:rPr>
          <w:fldChar w:fldCharType="begin"/>
        </w:r>
        <w:r>
          <w:rPr>
            <w:rStyle w:val="a7"/>
          </w:rPr>
          <w:instrText xml:space="preserve"> PAGE </w:instrText>
        </w:r>
        <w:r>
          <w:rPr>
            <w:rStyle w:val="a7"/>
          </w:rPr>
          <w:fldChar w:fldCharType="end"/>
        </w:r>
      </w:p>
    </w:sdtContent>
  </w:sdt>
  <w:p w14:paraId="638950C1" w14:textId="77777777" w:rsidR="009F7FEB" w:rsidRDefault="009F7FEB" w:rsidP="009F7FE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1640" w14:textId="0DD66248" w:rsidR="009F7FEB" w:rsidRPr="003D116C" w:rsidRDefault="009F7FEB" w:rsidP="003A10BD">
    <w:pPr>
      <w:pStyle w:val="a3"/>
      <w:framePr w:w="1223" w:wrap="none" w:vAnchor="text" w:hAnchor="page" w:x="9542" w:y="-104"/>
      <w:jc w:val="right"/>
      <w:rPr>
        <w:rStyle w:val="a7"/>
      </w:rPr>
    </w:pPr>
  </w:p>
  <w:p w14:paraId="1FC87469" w14:textId="77777777" w:rsidR="009F7FEB" w:rsidRPr="009F7FEB" w:rsidRDefault="009F7FEB" w:rsidP="000852D2">
    <w:pPr>
      <w:ind w:firstLine="360"/>
      <w:rPr>
        <w:rFonts w:ascii="HGP創英角ｺﾞｼｯｸUB" w:eastAsia="HGP創英角ｺﾞｼｯｸUB" w:hAnsi="HGP創英角ｺﾞｼｯｸU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E6"/>
    <w:rsid w:val="0000100A"/>
    <w:rsid w:val="00001DC5"/>
    <w:rsid w:val="000852D2"/>
    <w:rsid w:val="000A4A2F"/>
    <w:rsid w:val="000D0D90"/>
    <w:rsid w:val="000F0C6E"/>
    <w:rsid w:val="000F4EB9"/>
    <w:rsid w:val="00120D79"/>
    <w:rsid w:val="00170257"/>
    <w:rsid w:val="001B46CA"/>
    <w:rsid w:val="001B4C40"/>
    <w:rsid w:val="0021658B"/>
    <w:rsid w:val="00263507"/>
    <w:rsid w:val="00266245"/>
    <w:rsid w:val="0029366A"/>
    <w:rsid w:val="00311BAF"/>
    <w:rsid w:val="00331B6B"/>
    <w:rsid w:val="003A10BD"/>
    <w:rsid w:val="003B556E"/>
    <w:rsid w:val="003D116C"/>
    <w:rsid w:val="005D7FC4"/>
    <w:rsid w:val="006504F6"/>
    <w:rsid w:val="0069089A"/>
    <w:rsid w:val="006F6456"/>
    <w:rsid w:val="00773085"/>
    <w:rsid w:val="0078673B"/>
    <w:rsid w:val="00792D87"/>
    <w:rsid w:val="007A5891"/>
    <w:rsid w:val="007A5CAB"/>
    <w:rsid w:val="00842C31"/>
    <w:rsid w:val="008611A5"/>
    <w:rsid w:val="008869B9"/>
    <w:rsid w:val="008E1CA7"/>
    <w:rsid w:val="008E4A77"/>
    <w:rsid w:val="008F75EA"/>
    <w:rsid w:val="00913836"/>
    <w:rsid w:val="00974187"/>
    <w:rsid w:val="00995E8D"/>
    <w:rsid w:val="009F7FEB"/>
    <w:rsid w:val="00A92AFD"/>
    <w:rsid w:val="00B12DBB"/>
    <w:rsid w:val="00B135F5"/>
    <w:rsid w:val="00B37979"/>
    <w:rsid w:val="00B70569"/>
    <w:rsid w:val="00B73DE6"/>
    <w:rsid w:val="00C15698"/>
    <w:rsid w:val="00C550B8"/>
    <w:rsid w:val="00C87F17"/>
    <w:rsid w:val="00CB1065"/>
    <w:rsid w:val="00CC73C5"/>
    <w:rsid w:val="00D534D1"/>
    <w:rsid w:val="00D54A9A"/>
    <w:rsid w:val="00D62FC0"/>
    <w:rsid w:val="00D7042A"/>
    <w:rsid w:val="00DC18BB"/>
    <w:rsid w:val="00DC59F2"/>
    <w:rsid w:val="00DD5D0F"/>
    <w:rsid w:val="00E165B8"/>
    <w:rsid w:val="00E93774"/>
    <w:rsid w:val="00EB1007"/>
    <w:rsid w:val="00EC0F1C"/>
    <w:rsid w:val="00EC5602"/>
    <w:rsid w:val="00F22721"/>
    <w:rsid w:val="00F85C80"/>
    <w:rsid w:val="00F9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4FCAD"/>
  <w15:chartTrackingRefBased/>
  <w15:docId w15:val="{21A5F3E1-B713-3C44-A7D4-A44C986D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C80"/>
    <w:pPr>
      <w:widowControl w:val="0"/>
      <w:jc w:val="both"/>
    </w:pPr>
    <w:rPr>
      <w:rFonts w:ascii="ヒラギノ角ゴ Pro W3" w:eastAsia="ヒラギノ角ゴ Pro W3"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EB"/>
    <w:pPr>
      <w:tabs>
        <w:tab w:val="center" w:pos="4252"/>
        <w:tab w:val="right" w:pos="8504"/>
      </w:tabs>
      <w:snapToGrid w:val="0"/>
    </w:pPr>
  </w:style>
  <w:style w:type="character" w:customStyle="1" w:styleId="a4">
    <w:name w:val="ヘッダー (文字)"/>
    <w:basedOn w:val="a0"/>
    <w:link w:val="a3"/>
    <w:uiPriority w:val="99"/>
    <w:rsid w:val="009F7FEB"/>
    <w:rPr>
      <w:rFonts w:ascii="Hiragino Sans CNS W3" w:eastAsia="Hiragino Sans CNS W3" w:cs="Times New Roman (本文のフォント - コンプレ"/>
    </w:rPr>
  </w:style>
  <w:style w:type="paragraph" w:styleId="a5">
    <w:name w:val="footer"/>
    <w:basedOn w:val="a"/>
    <w:link w:val="a6"/>
    <w:uiPriority w:val="99"/>
    <w:unhideWhenUsed/>
    <w:rsid w:val="009F7FEB"/>
    <w:pPr>
      <w:tabs>
        <w:tab w:val="center" w:pos="4252"/>
        <w:tab w:val="right" w:pos="8504"/>
      </w:tabs>
      <w:snapToGrid w:val="0"/>
    </w:pPr>
  </w:style>
  <w:style w:type="character" w:customStyle="1" w:styleId="a6">
    <w:name w:val="フッター (文字)"/>
    <w:basedOn w:val="a0"/>
    <w:link w:val="a5"/>
    <w:uiPriority w:val="99"/>
    <w:rsid w:val="009F7FEB"/>
    <w:rPr>
      <w:rFonts w:ascii="Hiragino Sans CNS W3" w:eastAsia="Hiragino Sans CNS W3" w:cs="Times New Roman (本文のフォント - コンプレ"/>
    </w:rPr>
  </w:style>
  <w:style w:type="character" w:styleId="a7">
    <w:name w:val="page number"/>
    <w:basedOn w:val="a0"/>
    <w:uiPriority w:val="99"/>
    <w:semiHidden/>
    <w:unhideWhenUsed/>
    <w:rsid w:val="009F7FEB"/>
  </w:style>
  <w:style w:type="paragraph" w:styleId="a8">
    <w:name w:val="Date"/>
    <w:basedOn w:val="a"/>
    <w:next w:val="a"/>
    <w:link w:val="a9"/>
    <w:uiPriority w:val="99"/>
    <w:semiHidden/>
    <w:unhideWhenUsed/>
    <w:rsid w:val="00D7042A"/>
  </w:style>
  <w:style w:type="character" w:customStyle="1" w:styleId="a9">
    <w:name w:val="日付 (文字)"/>
    <w:basedOn w:val="a0"/>
    <w:link w:val="a8"/>
    <w:uiPriority w:val="99"/>
    <w:semiHidden/>
    <w:rsid w:val="00D7042A"/>
    <w:rPr>
      <w:rFonts w:ascii="ヒラギノ角ゴ Pro W3" w:eastAsia="ヒラギノ角ゴ Pro W3" w:cs="Times New Roman (本文のフォント - コンプレ"/>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哲彦</dc:creator>
  <cp:keywords/>
  <dc:description/>
  <cp:lastModifiedBy>増澤 誠一</cp:lastModifiedBy>
  <cp:revision>2</cp:revision>
  <dcterms:created xsi:type="dcterms:W3CDTF">2023-02-08T09:05:00Z</dcterms:created>
  <dcterms:modified xsi:type="dcterms:W3CDTF">2023-02-08T09:05:00Z</dcterms:modified>
</cp:coreProperties>
</file>