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2BEC777" w:rsidR="0068712D" w:rsidRPr="00D323BF" w:rsidRDefault="00000000">
      <w:pPr>
        <w:pBdr>
          <w:top w:val="nil"/>
          <w:left w:val="nil"/>
          <w:bottom w:val="nil"/>
          <w:right w:val="nil"/>
          <w:between w:val="nil"/>
        </w:pBdr>
        <w:jc w:val="center"/>
        <w:rPr>
          <w:rFonts w:ascii="Arimo" w:eastAsia="Arimo" w:hAnsi="Arimo" w:cs="Arimo"/>
          <w:color w:val="000000" w:themeColor="text1"/>
          <w:sz w:val="28"/>
          <w:szCs w:val="28"/>
          <w:lang w:eastAsia="ja-JP"/>
        </w:rPr>
      </w:pPr>
      <w:sdt>
        <w:sdtPr>
          <w:tag w:val="goog_rdk_1"/>
          <w:id w:val="1238834572"/>
        </w:sdtPr>
        <w:sdtEndPr>
          <w:rPr>
            <w:color w:val="000000" w:themeColor="text1"/>
            <w:sz w:val="28"/>
            <w:szCs w:val="28"/>
          </w:rPr>
        </w:sdtEndPr>
        <w:sdtContent>
          <w:r w:rsidR="00642A23" w:rsidRPr="008A0A07">
            <w:rPr>
              <w:rFonts w:asciiTheme="majorEastAsia" w:eastAsiaTheme="majorEastAsia" w:hAnsiTheme="majorEastAsia" w:hint="eastAsia"/>
              <w:sz w:val="28"/>
              <w:szCs w:val="28"/>
              <w:lang w:eastAsia="ja-JP"/>
            </w:rPr>
            <w:t>決議</w:t>
          </w:r>
          <w:r w:rsidR="00A07782">
            <w:rPr>
              <w:rFonts w:asciiTheme="majorEastAsia" w:eastAsiaTheme="majorEastAsia" w:hAnsiTheme="majorEastAsia" w:hint="eastAsia"/>
              <w:sz w:val="28"/>
              <w:szCs w:val="28"/>
              <w:lang w:eastAsia="ja-JP"/>
            </w:rPr>
            <w:t xml:space="preserve">　</w:t>
          </w:r>
          <w:r w:rsidR="002A66AD" w:rsidRPr="00D323BF">
            <w:rPr>
              <w:rFonts w:ascii="Arial Unicode MS" w:eastAsia="Arial Unicode MS" w:hAnsi="Arial Unicode MS" w:cs="Arial Unicode MS"/>
              <w:color w:val="000000" w:themeColor="text1"/>
              <w:sz w:val="28"/>
              <w:szCs w:val="28"/>
              <w:lang w:eastAsia="ja-JP"/>
            </w:rPr>
            <w:t>学問の自由と大学の自治を破壊する</w:t>
          </w:r>
        </w:sdtContent>
      </w:sdt>
    </w:p>
    <w:sdt>
      <w:sdtPr>
        <w:rPr>
          <w:color w:val="000000" w:themeColor="text1"/>
          <w:sz w:val="28"/>
          <w:szCs w:val="28"/>
        </w:rPr>
        <w:tag w:val="goog_rdk_2"/>
        <w:id w:val="-483770948"/>
      </w:sdtPr>
      <w:sdtEndPr>
        <w:rPr>
          <w:sz w:val="21"/>
          <w:szCs w:val="24"/>
        </w:rPr>
      </w:sdtEndPr>
      <w:sdtContent>
        <w:p w14:paraId="00000003" w14:textId="6DB15A54" w:rsidR="0068712D" w:rsidRPr="00D323BF" w:rsidRDefault="002A66AD" w:rsidP="00FA7E74">
          <w:pPr>
            <w:pBdr>
              <w:top w:val="nil"/>
              <w:left w:val="nil"/>
              <w:bottom w:val="nil"/>
              <w:right w:val="nil"/>
              <w:between w:val="nil"/>
            </w:pBdr>
            <w:spacing w:afterLines="100" w:after="240"/>
            <w:jc w:val="center"/>
            <w:rPr>
              <w:rFonts w:ascii="Arial Unicode MS" w:eastAsiaTheme="minorEastAsia" w:hAnsi="Arial Unicode MS" w:cs="Arial Unicode MS"/>
              <w:color w:val="000000" w:themeColor="text1"/>
              <w:sz w:val="28"/>
              <w:szCs w:val="28"/>
              <w:lang w:eastAsia="ja-JP"/>
            </w:rPr>
          </w:pPr>
          <w:r w:rsidRPr="00D323BF">
            <w:rPr>
              <w:rFonts w:ascii="Arial Unicode MS" w:eastAsia="Arial Unicode MS" w:hAnsi="Arial Unicode MS" w:cs="Arial Unicode MS"/>
              <w:color w:val="000000" w:themeColor="text1"/>
              <w:sz w:val="28"/>
              <w:szCs w:val="28"/>
              <w:lang w:eastAsia="ja-JP"/>
            </w:rPr>
            <w:t>経済安保法と国際卓越研究大学法を廃止せよ</w:t>
          </w:r>
        </w:p>
      </w:sdtContent>
    </w:sdt>
    <w:p w14:paraId="14411FED" w14:textId="5ACD9FAA" w:rsidR="00A83514" w:rsidRPr="005E242C" w:rsidRDefault="00D323BF" w:rsidP="009A2091">
      <w:pPr>
        <w:adjustRightInd w:val="0"/>
        <w:snapToGrid w:val="0"/>
        <w:spacing w:line="312" w:lineRule="auto"/>
        <w:jc w:val="both"/>
        <w:rPr>
          <w:rFonts w:ascii="Times New Roman" w:eastAsia="ＭＳ 明朝" w:hAnsi="Times New Roman" w:cs="Times New Roman"/>
          <w:color w:val="000000" w:themeColor="text1"/>
          <w:szCs w:val="21"/>
          <w:lang w:eastAsia="ja-JP"/>
        </w:rPr>
      </w:pPr>
      <w:r w:rsidRPr="009E696C">
        <w:rPr>
          <w:rFonts w:ascii="Times New Roman" w:hAnsi="Times New Roman" w:cs="Times New Roman"/>
          <w:color w:val="000000" w:themeColor="text1"/>
          <w:sz w:val="22"/>
          <w:szCs w:val="22"/>
          <w:lang w:eastAsia="ja-JP"/>
        </w:rPr>
        <w:t xml:space="preserve">　</w:t>
      </w:r>
      <w:r w:rsidR="00A83514" w:rsidRPr="005E242C">
        <w:rPr>
          <w:rFonts w:ascii="Times New Roman" w:eastAsia="ＭＳ 明朝" w:hAnsi="Times New Roman" w:cs="Times New Roman"/>
          <w:color w:val="000000" w:themeColor="text1"/>
          <w:szCs w:val="21"/>
          <w:lang w:eastAsia="ja-JP"/>
        </w:rPr>
        <w:t>菅政権は</w:t>
      </w:r>
      <w:r w:rsidR="00A83514" w:rsidRPr="005E242C">
        <w:rPr>
          <w:rFonts w:ascii="Times New Roman" w:eastAsia="ＭＳ 明朝" w:hAnsi="Times New Roman" w:cs="Times New Roman"/>
          <w:color w:val="000000" w:themeColor="text1"/>
          <w:szCs w:val="21"/>
          <w:lang w:eastAsia="ja-JP"/>
        </w:rPr>
        <w:t>2020</w:t>
      </w:r>
      <w:r w:rsidR="00A83514" w:rsidRPr="005E242C">
        <w:rPr>
          <w:rFonts w:ascii="Times New Roman" w:eastAsia="ＭＳ 明朝" w:hAnsi="Times New Roman" w:cs="Times New Roman"/>
          <w:color w:val="000000" w:themeColor="text1"/>
          <w:szCs w:val="21"/>
          <w:lang w:eastAsia="ja-JP"/>
        </w:rPr>
        <w:t>年</w:t>
      </w:r>
      <w:r w:rsidR="00A83514" w:rsidRPr="005E242C">
        <w:rPr>
          <w:rFonts w:ascii="Times New Roman" w:eastAsia="ＭＳ 明朝" w:hAnsi="Times New Roman" w:cs="Times New Roman"/>
          <w:color w:val="000000" w:themeColor="text1"/>
          <w:szCs w:val="21"/>
          <w:lang w:eastAsia="ja-JP"/>
        </w:rPr>
        <w:t>10</w:t>
      </w:r>
      <w:r w:rsidR="00A83514" w:rsidRPr="005E242C">
        <w:rPr>
          <w:rFonts w:ascii="Times New Roman" w:eastAsia="ＭＳ 明朝" w:hAnsi="Times New Roman" w:cs="Times New Roman"/>
          <w:color w:val="000000" w:themeColor="text1"/>
          <w:szCs w:val="21"/>
          <w:lang w:eastAsia="ja-JP"/>
        </w:rPr>
        <w:t>月、日本学術会議が推薦した</w:t>
      </w:r>
      <w:r w:rsidR="00A83514" w:rsidRPr="005E242C">
        <w:rPr>
          <w:rFonts w:ascii="Times New Roman" w:eastAsia="ＭＳ 明朝" w:hAnsi="Times New Roman" w:cs="Times New Roman"/>
          <w:color w:val="000000" w:themeColor="text1"/>
          <w:szCs w:val="21"/>
          <w:lang w:eastAsia="ja-JP"/>
        </w:rPr>
        <w:t>6</w:t>
      </w:r>
      <w:r w:rsidR="00A83514" w:rsidRPr="005E242C">
        <w:rPr>
          <w:rFonts w:ascii="Times New Roman" w:eastAsia="ＭＳ 明朝" w:hAnsi="Times New Roman" w:cs="Times New Roman"/>
          <w:color w:val="000000" w:themeColor="text1"/>
          <w:szCs w:val="21"/>
          <w:lang w:eastAsia="ja-JP"/>
        </w:rPr>
        <w:t>人の会員候補の任命を拒否しました。この任命拒否は学問への政治介入にほかならず、容認することはできません</w:t>
      </w:r>
      <w:r w:rsidR="00FA7E74" w:rsidRPr="005E242C">
        <w:rPr>
          <w:rFonts w:ascii="Times New Roman" w:eastAsia="ＭＳ 明朝" w:hAnsi="Times New Roman" w:cs="Times New Roman"/>
          <w:color w:val="000000" w:themeColor="text1"/>
          <w:szCs w:val="21"/>
          <w:vertAlign w:val="superscript"/>
          <w:lang w:eastAsia="ja-JP"/>
        </w:rPr>
        <w:t>1</w:t>
      </w:r>
      <w:r w:rsidR="00FA7E74" w:rsidRPr="005E242C">
        <w:rPr>
          <w:rFonts w:ascii="Times New Roman" w:eastAsia="ＭＳ 明朝" w:hAnsi="Times New Roman" w:cs="Times New Roman"/>
          <w:color w:val="000000" w:themeColor="text1"/>
          <w:szCs w:val="21"/>
          <w:vertAlign w:val="superscript"/>
          <w:lang w:eastAsia="ja-JP"/>
        </w:rPr>
        <w:t>）</w:t>
      </w:r>
      <w:r w:rsidR="00A83514" w:rsidRPr="005E242C">
        <w:rPr>
          <w:rFonts w:ascii="Times New Roman" w:eastAsia="ＭＳ 明朝" w:hAnsi="Times New Roman" w:cs="Times New Roman"/>
          <w:color w:val="000000" w:themeColor="text1"/>
          <w:szCs w:val="21"/>
          <w:lang w:eastAsia="ja-JP"/>
        </w:rPr>
        <w:t>。岸田政権はこれを反省するどころか、</w:t>
      </w:r>
      <w:r w:rsidR="00A83514" w:rsidRPr="005E242C">
        <w:rPr>
          <w:rFonts w:ascii="Times New Roman" w:eastAsia="ＭＳ 明朝" w:hAnsi="Times New Roman" w:cs="Times New Roman"/>
          <w:color w:val="000000" w:themeColor="text1"/>
          <w:szCs w:val="21"/>
          <w:lang w:eastAsia="ja-JP"/>
        </w:rPr>
        <w:t>2022</w:t>
      </w:r>
      <w:r w:rsidR="00A83514" w:rsidRPr="005E242C">
        <w:rPr>
          <w:rFonts w:ascii="Times New Roman" w:eastAsia="ＭＳ 明朝" w:hAnsi="Times New Roman" w:cs="Times New Roman"/>
          <w:color w:val="000000" w:themeColor="text1"/>
          <w:szCs w:val="21"/>
          <w:lang w:eastAsia="ja-JP"/>
        </w:rPr>
        <w:t>年</w:t>
      </w:r>
      <w:r w:rsidR="00A83514" w:rsidRPr="005E242C">
        <w:rPr>
          <w:rFonts w:ascii="Times New Roman" w:eastAsia="ＭＳ 明朝" w:hAnsi="Times New Roman" w:cs="Times New Roman"/>
          <w:color w:val="000000" w:themeColor="text1"/>
          <w:szCs w:val="21"/>
          <w:lang w:eastAsia="ja-JP"/>
        </w:rPr>
        <w:t>5</w:t>
      </w:r>
      <w:r w:rsidR="00A83514" w:rsidRPr="005E242C">
        <w:rPr>
          <w:rFonts w:ascii="Times New Roman" w:eastAsia="ＭＳ 明朝" w:hAnsi="Times New Roman" w:cs="Times New Roman"/>
          <w:color w:val="000000" w:themeColor="text1"/>
          <w:szCs w:val="21"/>
          <w:lang w:eastAsia="ja-JP"/>
        </w:rPr>
        <w:t>月に経済安保法</w:t>
      </w:r>
      <w:r w:rsidR="005A480E" w:rsidRPr="005E242C">
        <w:rPr>
          <w:rFonts w:ascii="Times New Roman" w:eastAsia="ＭＳ 明朝" w:hAnsi="Times New Roman" w:cs="Times New Roman" w:hint="eastAsia"/>
          <w:color w:val="000000" w:themeColor="text1"/>
          <w:szCs w:val="21"/>
          <w:vertAlign w:val="superscript"/>
          <w:lang w:eastAsia="ja-JP"/>
        </w:rPr>
        <w:t>2</w:t>
      </w:r>
      <w:r w:rsidR="005A480E" w:rsidRPr="005E242C">
        <w:rPr>
          <w:rFonts w:ascii="Times New Roman" w:eastAsia="ＭＳ 明朝" w:hAnsi="Times New Roman" w:cs="Times New Roman" w:hint="eastAsia"/>
          <w:color w:val="000000" w:themeColor="text1"/>
          <w:szCs w:val="21"/>
          <w:vertAlign w:val="superscript"/>
          <w:lang w:eastAsia="ja-JP"/>
        </w:rPr>
        <w:t>）</w:t>
      </w:r>
      <w:r w:rsidR="00A83514" w:rsidRPr="005E242C">
        <w:rPr>
          <w:rFonts w:ascii="Times New Roman" w:eastAsia="ＭＳ 明朝" w:hAnsi="Times New Roman" w:cs="Times New Roman"/>
          <w:color w:val="000000" w:themeColor="text1"/>
          <w:szCs w:val="21"/>
          <w:lang w:eastAsia="ja-JP"/>
        </w:rPr>
        <w:t>と国際卓越研究大学法</w:t>
      </w:r>
      <w:r w:rsidR="005A480E" w:rsidRPr="005E242C">
        <w:rPr>
          <w:rFonts w:ascii="Times New Roman" w:eastAsia="ＭＳ 明朝" w:hAnsi="Times New Roman" w:cs="Times New Roman" w:hint="eastAsia"/>
          <w:color w:val="000000" w:themeColor="text1"/>
          <w:szCs w:val="21"/>
          <w:vertAlign w:val="superscript"/>
          <w:lang w:eastAsia="ja-JP"/>
        </w:rPr>
        <w:t>3</w:t>
      </w:r>
      <w:r w:rsidR="005A480E" w:rsidRPr="005E242C">
        <w:rPr>
          <w:rFonts w:ascii="Times New Roman" w:eastAsia="ＭＳ 明朝" w:hAnsi="Times New Roman" w:cs="Times New Roman" w:hint="eastAsia"/>
          <w:color w:val="000000" w:themeColor="text1"/>
          <w:szCs w:val="21"/>
          <w:vertAlign w:val="superscript"/>
          <w:lang w:eastAsia="ja-JP"/>
        </w:rPr>
        <w:t>）</w:t>
      </w:r>
      <w:r w:rsidR="005A480E" w:rsidRPr="005E242C">
        <w:rPr>
          <w:rFonts w:ascii="Times New Roman" w:eastAsia="ＭＳ 明朝" w:hAnsi="Times New Roman" w:cs="Times New Roman" w:hint="eastAsia"/>
          <w:color w:val="000000" w:themeColor="text1"/>
          <w:szCs w:val="21"/>
          <w:lang w:eastAsia="ja-JP"/>
        </w:rPr>
        <w:t>を</w:t>
      </w:r>
      <w:r w:rsidR="00A83514" w:rsidRPr="005E242C">
        <w:rPr>
          <w:rFonts w:ascii="Times New Roman" w:eastAsia="ＭＳ 明朝" w:hAnsi="Times New Roman" w:cs="Times New Roman"/>
          <w:color w:val="000000" w:themeColor="text1"/>
          <w:szCs w:val="21"/>
          <w:lang w:eastAsia="ja-JP"/>
        </w:rPr>
        <w:t>相次いで成立させ、学問への政治介入をいっそう強めようとしています。</w:t>
      </w:r>
    </w:p>
    <w:p w14:paraId="00000005" w14:textId="38BC247B" w:rsidR="0068712D" w:rsidRPr="005E242C" w:rsidRDefault="002A66AD" w:rsidP="009A2091">
      <w:pPr>
        <w:adjustRightInd w:val="0"/>
        <w:snapToGrid w:val="0"/>
        <w:spacing w:line="312" w:lineRule="auto"/>
        <w:ind w:firstLine="210"/>
        <w:jc w:val="both"/>
        <w:rPr>
          <w:rFonts w:ascii="Times New Roman" w:eastAsia="ＭＳ 明朝" w:hAnsi="Times New Roman" w:cs="Times New Roman"/>
          <w:szCs w:val="21"/>
          <w:lang w:eastAsia="ja-JP"/>
        </w:rPr>
      </w:pPr>
      <w:r w:rsidRPr="005E242C">
        <w:rPr>
          <w:rFonts w:ascii="Times New Roman" w:eastAsia="ＭＳ 明朝" w:hAnsi="Times New Roman" w:cs="Times New Roman"/>
          <w:color w:val="000000" w:themeColor="text1"/>
          <w:szCs w:val="21"/>
          <w:lang w:eastAsia="ja-JP"/>
        </w:rPr>
        <w:t>経済安保法は、</w:t>
      </w:r>
      <w:r w:rsidR="00EB4B66" w:rsidRPr="005E242C">
        <w:rPr>
          <w:rFonts w:ascii="Times New Roman" w:eastAsia="ＭＳ 明朝" w:hAnsi="Times New Roman" w:cs="Times New Roman" w:hint="eastAsia"/>
          <w:color w:val="000000" w:themeColor="text1"/>
          <w:szCs w:val="21"/>
          <w:lang w:eastAsia="ja-JP"/>
        </w:rPr>
        <w:t>米国の戦略に従って、中国との「経済戦争」を想定し、「安全保障」の名のもとに</w:t>
      </w:r>
      <w:r w:rsidR="004A7A0E" w:rsidRPr="005E242C">
        <w:rPr>
          <w:rFonts w:ascii="Times New Roman" w:eastAsia="ＭＳ 明朝" w:hAnsi="Times New Roman" w:cs="Times New Roman" w:hint="eastAsia"/>
          <w:color w:val="000000" w:themeColor="text1"/>
          <w:szCs w:val="21"/>
          <w:lang w:eastAsia="ja-JP"/>
        </w:rPr>
        <w:t>わが国の経済活動に政府による監視と規制・動員を強化しようとするもの</w:t>
      </w:r>
      <w:r w:rsidRPr="005E242C">
        <w:rPr>
          <w:rFonts w:ascii="Times New Roman" w:eastAsia="ＭＳ 明朝" w:hAnsi="Times New Roman" w:cs="Times New Roman"/>
          <w:color w:val="000000" w:themeColor="text1"/>
          <w:szCs w:val="21"/>
          <w:lang w:eastAsia="ja-JP"/>
        </w:rPr>
        <w:t>です。とりわけ</w:t>
      </w:r>
      <w:r w:rsidR="00266E37" w:rsidRPr="005E242C">
        <w:rPr>
          <w:rFonts w:ascii="Times New Roman" w:eastAsia="ＭＳ 明朝" w:hAnsi="Times New Roman" w:cs="Times New Roman" w:hint="eastAsia"/>
          <w:color w:val="000000" w:themeColor="text1"/>
          <w:szCs w:val="21"/>
          <w:lang w:eastAsia="ja-JP"/>
        </w:rPr>
        <w:t>、</w:t>
      </w:r>
      <w:r w:rsidRPr="005E242C">
        <w:rPr>
          <w:rFonts w:ascii="Times New Roman" w:eastAsia="ＭＳ 明朝" w:hAnsi="Times New Roman" w:cs="Times New Roman"/>
          <w:color w:val="000000" w:themeColor="text1"/>
          <w:szCs w:val="21"/>
          <w:lang w:eastAsia="ja-JP"/>
        </w:rPr>
        <w:t>私たち科学者として看過できないのは</w:t>
      </w:r>
      <w:r w:rsidRPr="005E242C">
        <w:rPr>
          <w:rFonts w:ascii="Times New Roman" w:eastAsia="ＭＳ 明朝" w:hAnsi="Times New Roman" w:cs="Times New Roman"/>
          <w:szCs w:val="21"/>
          <w:lang w:eastAsia="ja-JP"/>
        </w:rPr>
        <w:t>、重要な軍事技術に関わる特許出願を非公開にできる制度の創設と、安全保障に関わる「特定重要技術」の大規模な研究開発推進です。</w:t>
      </w:r>
    </w:p>
    <w:p w14:paraId="00000006" w14:textId="41889212" w:rsidR="0068712D" w:rsidRPr="008A0A07" w:rsidRDefault="002A66AD" w:rsidP="006B0389">
      <w:pPr>
        <w:adjustRightInd w:val="0"/>
        <w:snapToGrid w:val="0"/>
        <w:spacing w:line="312" w:lineRule="auto"/>
        <w:ind w:firstLine="210"/>
        <w:jc w:val="both"/>
        <w:rPr>
          <w:rFonts w:ascii="Times New Roman" w:eastAsia="ＭＳ 明朝" w:hAnsi="Times New Roman" w:cs="Times New Roman"/>
          <w:szCs w:val="21"/>
          <w:lang w:eastAsia="ja-JP"/>
        </w:rPr>
      </w:pPr>
      <w:r w:rsidRPr="005E242C">
        <w:rPr>
          <w:rFonts w:ascii="Times New Roman" w:eastAsia="ＭＳ 明朝" w:hAnsi="Times New Roman" w:cs="Times New Roman"/>
          <w:szCs w:val="21"/>
          <w:lang w:eastAsia="ja-JP"/>
        </w:rPr>
        <w:t>安倍政権下の</w:t>
      </w:r>
      <w:r w:rsidRPr="005E242C">
        <w:rPr>
          <w:rFonts w:ascii="Times New Roman" w:eastAsia="ＭＳ 明朝" w:hAnsi="Times New Roman" w:cs="Times New Roman"/>
          <w:szCs w:val="21"/>
          <w:lang w:eastAsia="ja-JP"/>
        </w:rPr>
        <w:t>2015</w:t>
      </w:r>
      <w:r w:rsidRPr="005E242C">
        <w:rPr>
          <w:rFonts w:ascii="Times New Roman" w:eastAsia="ＭＳ 明朝" w:hAnsi="Times New Roman" w:cs="Times New Roman"/>
          <w:szCs w:val="21"/>
          <w:lang w:eastAsia="ja-JP"/>
        </w:rPr>
        <w:t>年、防衛省が新たな競争的資金制度として「安全保障技術研究推進制度」を創設しましたが、</w:t>
      </w:r>
      <w:r w:rsidRPr="005E242C">
        <w:rPr>
          <w:rFonts w:ascii="Times New Roman" w:eastAsia="ＭＳ 明朝" w:hAnsi="Times New Roman" w:cs="Times New Roman"/>
          <w:szCs w:val="21"/>
          <w:lang w:eastAsia="ja-JP"/>
        </w:rPr>
        <w:t>2017</w:t>
      </w:r>
      <w:r w:rsidRPr="005E242C">
        <w:rPr>
          <w:rFonts w:ascii="Times New Roman" w:eastAsia="ＭＳ 明朝" w:hAnsi="Times New Roman" w:cs="Times New Roman"/>
          <w:szCs w:val="21"/>
          <w:lang w:eastAsia="ja-JP"/>
        </w:rPr>
        <w:t>年に日本学術会議が「軍事的安全保障研究に関する声明」を出したことも</w:t>
      </w:r>
      <w:r w:rsidR="004B4897" w:rsidRPr="005E242C">
        <w:rPr>
          <w:rFonts w:ascii="Times New Roman" w:eastAsia="ＭＳ 明朝" w:hAnsi="Times New Roman" w:cs="Times New Roman"/>
          <w:szCs w:val="21"/>
          <w:lang w:eastAsia="ja-JP"/>
        </w:rPr>
        <w:t>あって</w:t>
      </w:r>
      <w:r w:rsidRPr="005E242C">
        <w:rPr>
          <w:rFonts w:ascii="Times New Roman" w:eastAsia="ＭＳ 明朝" w:hAnsi="Times New Roman" w:cs="Times New Roman"/>
          <w:szCs w:val="21"/>
          <w:lang w:eastAsia="ja-JP"/>
        </w:rPr>
        <w:t>、申請する大学は少数にとどまりました。</w:t>
      </w:r>
      <w:r w:rsidR="00337253" w:rsidRPr="005E242C">
        <w:rPr>
          <w:rFonts w:ascii="Times New Roman" w:eastAsia="ＭＳ 明朝" w:hAnsi="Times New Roman" w:cs="Times New Roman"/>
          <w:szCs w:val="21"/>
          <w:lang w:eastAsia="ja-JP"/>
        </w:rPr>
        <w:t>学問の自由、研究者の自治が軍事研究の障害となっているもとで、菅首相は日本学術会議の推薦会員</w:t>
      </w:r>
      <w:r w:rsidR="00337253" w:rsidRPr="005E242C">
        <w:rPr>
          <w:rFonts w:ascii="Times New Roman" w:eastAsia="ＭＳ 明朝" w:hAnsi="Times New Roman" w:cs="Times New Roman"/>
          <w:szCs w:val="21"/>
          <w:lang w:eastAsia="ja-JP"/>
        </w:rPr>
        <w:t>6</w:t>
      </w:r>
      <w:r w:rsidR="00337253" w:rsidRPr="005E242C">
        <w:rPr>
          <w:rFonts w:ascii="Times New Roman" w:eastAsia="ＭＳ 明朝" w:hAnsi="Times New Roman" w:cs="Times New Roman"/>
          <w:szCs w:val="21"/>
          <w:lang w:eastAsia="ja-JP"/>
        </w:rPr>
        <w:t>名の任命を拒否し、政府は、学術会議の組織改編も企図しています。そして</w:t>
      </w:r>
      <w:r w:rsidR="00266E37" w:rsidRPr="005E242C">
        <w:rPr>
          <w:rFonts w:ascii="Times New Roman" w:eastAsia="ＭＳ 明朝" w:hAnsi="Times New Roman" w:cs="Times New Roman" w:hint="eastAsia"/>
          <w:szCs w:val="21"/>
          <w:lang w:eastAsia="ja-JP"/>
        </w:rPr>
        <w:t>、</w:t>
      </w:r>
      <w:r w:rsidR="00337253" w:rsidRPr="005E242C">
        <w:rPr>
          <w:rFonts w:ascii="Times New Roman" w:eastAsia="ＭＳ 明朝" w:hAnsi="Times New Roman" w:cs="Times New Roman"/>
          <w:szCs w:val="21"/>
          <w:lang w:eastAsia="ja-JP"/>
        </w:rPr>
        <w:t>今回の</w:t>
      </w:r>
      <w:r w:rsidRPr="005E242C">
        <w:rPr>
          <w:rFonts w:ascii="Times New Roman" w:eastAsia="ＭＳ 明朝" w:hAnsi="Times New Roman" w:cs="Times New Roman"/>
          <w:szCs w:val="21"/>
          <w:lang w:eastAsia="ja-JP"/>
        </w:rPr>
        <w:t>経済安保法では、「安全保障技術研究推進制度」（</w:t>
      </w:r>
      <w:r w:rsidRPr="005E242C">
        <w:rPr>
          <w:rFonts w:ascii="Times New Roman" w:eastAsia="ＭＳ 明朝" w:hAnsi="Times New Roman" w:cs="Times New Roman"/>
          <w:szCs w:val="21"/>
          <w:lang w:eastAsia="ja-JP"/>
        </w:rPr>
        <w:t>2022</w:t>
      </w:r>
      <w:r w:rsidRPr="005E242C">
        <w:rPr>
          <w:rFonts w:ascii="Times New Roman" w:eastAsia="ＭＳ 明朝" w:hAnsi="Times New Roman" w:cs="Times New Roman"/>
          <w:szCs w:val="21"/>
          <w:lang w:eastAsia="ja-JP"/>
        </w:rPr>
        <w:t>年度予算</w:t>
      </w:r>
      <w:r w:rsidRPr="005E242C">
        <w:rPr>
          <w:rFonts w:ascii="Times New Roman" w:eastAsia="ＭＳ 明朝" w:hAnsi="Times New Roman" w:cs="Times New Roman"/>
          <w:szCs w:val="21"/>
          <w:lang w:eastAsia="ja-JP"/>
        </w:rPr>
        <w:t>101</w:t>
      </w:r>
      <w:r w:rsidRPr="005E242C">
        <w:rPr>
          <w:rFonts w:ascii="Times New Roman" w:eastAsia="ＭＳ 明朝" w:hAnsi="Times New Roman" w:cs="Times New Roman"/>
          <w:szCs w:val="21"/>
          <w:lang w:eastAsia="ja-JP"/>
        </w:rPr>
        <w:t>億円）をはるかに上まわる予算規模で「経済安全保障重要技術育成プログラム」が創設され、軍事</w:t>
      </w:r>
      <w:r w:rsidR="00AF1CC3" w:rsidRPr="005E242C">
        <w:rPr>
          <w:rFonts w:ascii="Times New Roman" w:eastAsia="ＭＳ 明朝" w:hAnsi="Times New Roman" w:cs="Times New Roman"/>
          <w:szCs w:val="21"/>
          <w:lang w:eastAsia="ja-JP"/>
        </w:rPr>
        <w:t>技術に直結する</w:t>
      </w:r>
      <w:r w:rsidRPr="005E242C">
        <w:rPr>
          <w:rFonts w:ascii="Times New Roman" w:eastAsia="ＭＳ 明朝" w:hAnsi="Times New Roman" w:cs="Times New Roman"/>
          <w:szCs w:val="21"/>
          <w:lang w:eastAsia="ja-JP"/>
        </w:rPr>
        <w:t>研究</w:t>
      </w:r>
      <w:r w:rsidR="00AF1CC3" w:rsidRPr="005E242C">
        <w:rPr>
          <w:rFonts w:ascii="Times New Roman" w:eastAsia="ＭＳ 明朝" w:hAnsi="Times New Roman" w:cs="Times New Roman"/>
          <w:szCs w:val="21"/>
          <w:lang w:eastAsia="ja-JP"/>
        </w:rPr>
        <w:t>開発</w:t>
      </w:r>
      <w:r w:rsidRPr="005E242C">
        <w:rPr>
          <w:rFonts w:ascii="Times New Roman" w:eastAsia="ＭＳ 明朝" w:hAnsi="Times New Roman" w:cs="Times New Roman"/>
          <w:szCs w:val="21"/>
          <w:lang w:eastAsia="ja-JP"/>
        </w:rPr>
        <w:t>を</w:t>
      </w:r>
      <w:r w:rsidR="00AF1CC3" w:rsidRPr="005E242C">
        <w:rPr>
          <w:rFonts w:ascii="Times New Roman" w:eastAsia="ＭＳ 明朝" w:hAnsi="Times New Roman" w:cs="Times New Roman"/>
          <w:szCs w:val="21"/>
          <w:lang w:eastAsia="ja-JP"/>
        </w:rPr>
        <w:t>国が</w:t>
      </w:r>
      <w:r w:rsidR="004253D1" w:rsidRPr="005E242C">
        <w:rPr>
          <w:rFonts w:ascii="Times New Roman" w:eastAsia="ＭＳ 明朝" w:hAnsi="Times New Roman" w:cs="Times New Roman"/>
          <w:szCs w:val="21"/>
          <w:lang w:eastAsia="ja-JP"/>
        </w:rPr>
        <w:t>推進</w:t>
      </w:r>
      <w:r w:rsidRPr="005E242C">
        <w:rPr>
          <w:rFonts w:ascii="Times New Roman" w:eastAsia="ＭＳ 明朝" w:hAnsi="Times New Roman" w:cs="Times New Roman"/>
          <w:szCs w:val="21"/>
          <w:lang w:eastAsia="ja-JP"/>
        </w:rPr>
        <w:t>する体制がつくられます</w:t>
      </w:r>
      <w:r w:rsidRPr="008A0A07">
        <w:rPr>
          <w:rFonts w:ascii="Times New Roman" w:eastAsia="ＭＳ 明朝" w:hAnsi="Times New Roman" w:cs="Times New Roman"/>
          <w:szCs w:val="21"/>
          <w:lang w:eastAsia="ja-JP"/>
        </w:rPr>
        <w:t>。「経済安全保障重要技術育成プログラム」</w:t>
      </w:r>
      <w:r w:rsidR="00862B6A" w:rsidRPr="008A0A07">
        <w:rPr>
          <w:rFonts w:ascii="Times New Roman" w:eastAsia="ＭＳ 明朝" w:hAnsi="Times New Roman" w:cs="Times New Roman"/>
          <w:szCs w:val="21"/>
          <w:lang w:eastAsia="ja-JP"/>
        </w:rPr>
        <w:t>に</w:t>
      </w:r>
      <w:r w:rsidRPr="008A0A07">
        <w:rPr>
          <w:rFonts w:ascii="Times New Roman" w:eastAsia="ＭＳ 明朝" w:hAnsi="Times New Roman" w:cs="Times New Roman"/>
          <w:szCs w:val="21"/>
          <w:lang w:eastAsia="ja-JP"/>
        </w:rPr>
        <w:t>は</w:t>
      </w:r>
      <w:r w:rsidR="009E2692" w:rsidRPr="008A0A07">
        <w:rPr>
          <w:rFonts w:ascii="Times New Roman" w:eastAsia="ＭＳ 明朝" w:hAnsi="Times New Roman" w:cs="Times New Roman"/>
          <w:szCs w:val="21"/>
          <w:lang w:eastAsia="ja-JP"/>
        </w:rPr>
        <w:t>、</w:t>
      </w:r>
      <w:r w:rsidR="00B200D3" w:rsidRPr="008A0A07">
        <w:rPr>
          <w:rFonts w:ascii="Times New Roman" w:eastAsia="ＭＳ 明朝" w:hAnsi="Times New Roman" w:cs="Times New Roman"/>
          <w:szCs w:val="21"/>
          <w:lang w:eastAsia="ja-JP"/>
        </w:rPr>
        <w:t>2021</w:t>
      </w:r>
      <w:r w:rsidR="00B200D3" w:rsidRPr="008A0A07">
        <w:rPr>
          <w:rFonts w:ascii="Times New Roman" w:eastAsia="ＭＳ 明朝" w:hAnsi="Times New Roman" w:cs="Times New Roman"/>
          <w:szCs w:val="21"/>
          <w:lang w:eastAsia="ja-JP"/>
        </w:rPr>
        <w:t>年度補正予算ですでに</w:t>
      </w:r>
      <w:r w:rsidR="00B200D3" w:rsidRPr="008A0A07">
        <w:rPr>
          <w:rFonts w:ascii="Times New Roman" w:eastAsia="ＭＳ 明朝" w:hAnsi="Times New Roman" w:cs="Times New Roman"/>
          <w:szCs w:val="21"/>
          <w:lang w:eastAsia="ja-JP"/>
        </w:rPr>
        <w:t>2,500</w:t>
      </w:r>
      <w:r w:rsidR="00B200D3" w:rsidRPr="008A0A07">
        <w:rPr>
          <w:rFonts w:ascii="Times New Roman" w:eastAsia="ＭＳ 明朝" w:hAnsi="Times New Roman" w:cs="Times New Roman"/>
          <w:szCs w:val="21"/>
          <w:lang w:eastAsia="ja-JP"/>
        </w:rPr>
        <w:t>億円もの基金が措置され</w:t>
      </w:r>
      <w:r w:rsidR="00B200D3" w:rsidRPr="008A0A07">
        <w:rPr>
          <w:rFonts w:ascii="Times New Roman" w:eastAsia="ＭＳ 明朝" w:hAnsi="Times New Roman" w:cs="Times New Roman" w:hint="eastAsia"/>
          <w:szCs w:val="21"/>
          <w:lang w:eastAsia="ja-JP"/>
        </w:rPr>
        <w:t>ました。その額は、</w:t>
      </w:r>
      <w:r w:rsidR="00F901DF" w:rsidRPr="008A0A07">
        <w:rPr>
          <w:rFonts w:ascii="Times New Roman" w:eastAsia="ＭＳ 明朝" w:hAnsi="Times New Roman" w:cs="Times New Roman"/>
          <w:szCs w:val="21"/>
          <w:lang w:eastAsia="ja-JP"/>
        </w:rPr>
        <w:t>政府全体の競争的資金の</w:t>
      </w:r>
      <w:r w:rsidR="00F901DF" w:rsidRPr="008A0A07">
        <w:rPr>
          <w:rFonts w:ascii="Times New Roman" w:eastAsia="ＭＳ 明朝" w:hAnsi="Times New Roman" w:cs="Times New Roman"/>
          <w:szCs w:val="21"/>
          <w:lang w:eastAsia="ja-JP"/>
        </w:rPr>
        <w:t>5</w:t>
      </w:r>
      <w:r w:rsidR="00F901DF" w:rsidRPr="008A0A07">
        <w:rPr>
          <w:rFonts w:ascii="Times New Roman" w:eastAsia="ＭＳ 明朝" w:hAnsi="Times New Roman" w:cs="Times New Roman"/>
          <w:szCs w:val="21"/>
          <w:lang w:eastAsia="ja-JP"/>
        </w:rPr>
        <w:t>割以上を占める科研費の</w:t>
      </w:r>
      <w:r w:rsidR="00F901DF" w:rsidRPr="008A0A07">
        <w:rPr>
          <w:rFonts w:ascii="Times New Roman" w:eastAsia="ＭＳ 明朝" w:hAnsi="Times New Roman" w:cs="Times New Roman"/>
          <w:szCs w:val="21"/>
          <w:lang w:eastAsia="ja-JP"/>
        </w:rPr>
        <w:t>2021</w:t>
      </w:r>
      <w:r w:rsidR="00F901DF" w:rsidRPr="008A0A07">
        <w:rPr>
          <w:rFonts w:ascii="Times New Roman" w:eastAsia="ＭＳ 明朝" w:hAnsi="Times New Roman" w:cs="Times New Roman"/>
          <w:szCs w:val="21"/>
          <w:lang w:eastAsia="ja-JP"/>
        </w:rPr>
        <w:t>年度予算額</w:t>
      </w:r>
      <w:r w:rsidR="00F901DF" w:rsidRPr="008A0A07">
        <w:rPr>
          <w:rFonts w:ascii="Times New Roman" w:eastAsia="ＭＳ 明朝" w:hAnsi="Times New Roman" w:cs="Times New Roman"/>
          <w:szCs w:val="21"/>
          <w:lang w:eastAsia="ja-JP"/>
        </w:rPr>
        <w:t>2,377</w:t>
      </w:r>
      <w:r w:rsidR="00F901DF" w:rsidRPr="008A0A07">
        <w:rPr>
          <w:rFonts w:ascii="Times New Roman" w:eastAsia="ＭＳ 明朝" w:hAnsi="Times New Roman" w:cs="Times New Roman"/>
          <w:szCs w:val="21"/>
          <w:lang w:eastAsia="ja-JP"/>
        </w:rPr>
        <w:t>億円を上回</w:t>
      </w:r>
      <w:r w:rsidR="009740D9" w:rsidRPr="008A0A07">
        <w:rPr>
          <w:rFonts w:ascii="Times New Roman" w:eastAsia="ＭＳ 明朝" w:hAnsi="Times New Roman" w:cs="Times New Roman" w:hint="eastAsia"/>
          <w:szCs w:val="21"/>
          <w:lang w:eastAsia="ja-JP"/>
        </w:rPr>
        <w:t>るもので</w:t>
      </w:r>
      <w:r w:rsidR="009F6A3D" w:rsidRPr="008A0A07">
        <w:rPr>
          <w:rFonts w:ascii="Times New Roman" w:eastAsia="ＭＳ 明朝" w:hAnsi="Times New Roman" w:cs="Times New Roman" w:hint="eastAsia"/>
          <w:szCs w:val="21"/>
          <w:lang w:eastAsia="ja-JP"/>
        </w:rPr>
        <w:t>す。</w:t>
      </w:r>
      <w:r w:rsidR="00B200D3" w:rsidRPr="008A0A07">
        <w:rPr>
          <w:rFonts w:ascii="Times New Roman" w:eastAsia="ＭＳ 明朝" w:hAnsi="Times New Roman" w:cs="Times New Roman" w:hint="eastAsia"/>
          <w:szCs w:val="21"/>
          <w:lang w:eastAsia="ja-JP"/>
        </w:rPr>
        <w:t>さらに</w:t>
      </w:r>
      <w:r w:rsidR="00EA50E6" w:rsidRPr="008A0A07">
        <w:rPr>
          <w:rFonts w:ascii="Times New Roman" w:eastAsia="ＭＳ 明朝" w:hAnsi="Times New Roman" w:cs="Times New Roman" w:hint="eastAsia"/>
          <w:szCs w:val="21"/>
          <w:lang w:eastAsia="ja-JP"/>
        </w:rPr>
        <w:t>政府は</w:t>
      </w:r>
      <w:r w:rsidR="00B200D3" w:rsidRPr="008A0A07">
        <w:rPr>
          <w:rFonts w:ascii="Times New Roman" w:eastAsia="ＭＳ 明朝" w:hAnsi="Times New Roman" w:cs="Times New Roman" w:hint="eastAsia"/>
          <w:szCs w:val="21"/>
          <w:lang w:eastAsia="ja-JP"/>
        </w:rPr>
        <w:t>基金</w:t>
      </w:r>
      <w:r w:rsidR="00EA50E6" w:rsidRPr="008A0A07">
        <w:rPr>
          <w:rFonts w:ascii="Times New Roman" w:eastAsia="ＭＳ 明朝" w:hAnsi="Times New Roman" w:cs="Times New Roman" w:hint="eastAsia"/>
          <w:szCs w:val="21"/>
          <w:lang w:eastAsia="ja-JP"/>
        </w:rPr>
        <w:t>を</w:t>
      </w:r>
      <w:r w:rsidRPr="008A0A07">
        <w:rPr>
          <w:rFonts w:ascii="Times New Roman" w:eastAsia="ＭＳ 明朝" w:hAnsi="Times New Roman" w:cs="Times New Roman"/>
          <w:szCs w:val="21"/>
          <w:lang w:eastAsia="ja-JP"/>
        </w:rPr>
        <w:t>5,000</w:t>
      </w:r>
      <w:r w:rsidRPr="008A0A07">
        <w:rPr>
          <w:rFonts w:ascii="Times New Roman" w:eastAsia="ＭＳ 明朝" w:hAnsi="Times New Roman" w:cs="Times New Roman"/>
          <w:szCs w:val="21"/>
          <w:lang w:eastAsia="ja-JP"/>
        </w:rPr>
        <w:t>億円にまで</w:t>
      </w:r>
      <w:r w:rsidR="009740D9" w:rsidRPr="008A0A07">
        <w:rPr>
          <w:rFonts w:ascii="Times New Roman" w:eastAsia="ＭＳ 明朝" w:hAnsi="Times New Roman" w:cs="Times New Roman" w:hint="eastAsia"/>
          <w:szCs w:val="21"/>
          <w:lang w:eastAsia="ja-JP"/>
        </w:rPr>
        <w:t>増額</w:t>
      </w:r>
      <w:r w:rsidR="00EA50E6" w:rsidRPr="008A0A07">
        <w:rPr>
          <w:rFonts w:ascii="Times New Roman" w:eastAsia="ＭＳ 明朝" w:hAnsi="Times New Roman" w:cs="Times New Roman" w:hint="eastAsia"/>
          <w:szCs w:val="21"/>
          <w:lang w:eastAsia="ja-JP"/>
        </w:rPr>
        <w:t>する</w:t>
      </w:r>
      <w:r w:rsidRPr="008A0A07">
        <w:rPr>
          <w:rFonts w:ascii="Times New Roman" w:eastAsia="ＭＳ 明朝" w:hAnsi="Times New Roman" w:cs="Times New Roman"/>
          <w:szCs w:val="21"/>
          <w:lang w:eastAsia="ja-JP"/>
        </w:rPr>
        <w:t>と</w:t>
      </w:r>
      <w:r w:rsidR="00EA50E6" w:rsidRPr="008A0A07">
        <w:rPr>
          <w:rFonts w:ascii="Times New Roman" w:eastAsia="ＭＳ 明朝" w:hAnsi="Times New Roman" w:cs="Times New Roman" w:hint="eastAsia"/>
          <w:szCs w:val="21"/>
          <w:lang w:eastAsia="ja-JP"/>
        </w:rPr>
        <w:t>し</w:t>
      </w:r>
      <w:r w:rsidRPr="008A0A07">
        <w:rPr>
          <w:rFonts w:ascii="Times New Roman" w:eastAsia="ＭＳ 明朝" w:hAnsi="Times New Roman" w:cs="Times New Roman"/>
          <w:szCs w:val="21"/>
          <w:lang w:eastAsia="ja-JP"/>
        </w:rPr>
        <w:t>ています。</w:t>
      </w:r>
      <w:r w:rsidR="00B200D3" w:rsidRPr="005E242C">
        <w:rPr>
          <w:rFonts w:ascii="Times New Roman" w:eastAsia="ＭＳ 明朝" w:hAnsi="Times New Roman" w:cs="Times New Roman" w:hint="eastAsia"/>
          <w:szCs w:val="21"/>
          <w:lang w:eastAsia="ja-JP"/>
        </w:rPr>
        <w:t>加えて</w:t>
      </w:r>
      <w:r w:rsidR="00EA50E6" w:rsidRPr="005E242C">
        <w:rPr>
          <w:rFonts w:ascii="Times New Roman" w:eastAsia="ＭＳ 明朝" w:hAnsi="Times New Roman" w:cs="Times New Roman" w:hint="eastAsia"/>
          <w:szCs w:val="21"/>
          <w:lang w:eastAsia="ja-JP"/>
        </w:rPr>
        <w:t>、</w:t>
      </w:r>
      <w:r w:rsidRPr="005E242C">
        <w:rPr>
          <w:rFonts w:ascii="Times New Roman" w:eastAsia="ＭＳ 明朝" w:hAnsi="Times New Roman" w:cs="Times New Roman"/>
          <w:szCs w:val="21"/>
          <w:lang w:eastAsia="ja-JP"/>
        </w:rPr>
        <w:t>公開を原則として成り立つ研究の自由、研究発表の自由</w:t>
      </w:r>
      <w:r w:rsidR="004253D1" w:rsidRPr="005E242C">
        <w:rPr>
          <w:rFonts w:ascii="Times New Roman" w:eastAsia="ＭＳ 明朝" w:hAnsi="Times New Roman" w:cs="Times New Roman"/>
          <w:szCs w:val="21"/>
          <w:lang w:eastAsia="ja-JP"/>
        </w:rPr>
        <w:t>を顧みず</w:t>
      </w:r>
      <w:r w:rsidRPr="005E242C">
        <w:rPr>
          <w:rFonts w:ascii="Times New Roman" w:eastAsia="ＭＳ 明朝" w:hAnsi="Times New Roman" w:cs="Times New Roman"/>
          <w:szCs w:val="21"/>
          <w:lang w:eastAsia="ja-JP"/>
        </w:rPr>
        <w:t>、重要な軍事技術</w:t>
      </w:r>
      <w:r w:rsidR="004253D1" w:rsidRPr="005E242C">
        <w:rPr>
          <w:rFonts w:ascii="Times New Roman" w:eastAsia="ＭＳ 明朝" w:hAnsi="Times New Roman" w:cs="Times New Roman"/>
          <w:szCs w:val="21"/>
          <w:lang w:eastAsia="ja-JP"/>
        </w:rPr>
        <w:t>と認定した</w:t>
      </w:r>
      <w:r w:rsidRPr="005E242C">
        <w:rPr>
          <w:rFonts w:ascii="Times New Roman" w:eastAsia="ＭＳ 明朝" w:hAnsi="Times New Roman" w:cs="Times New Roman"/>
          <w:szCs w:val="21"/>
          <w:lang w:eastAsia="ja-JP"/>
        </w:rPr>
        <w:t>特許を非公開に</w:t>
      </w:r>
      <w:r w:rsidR="00EA50E6" w:rsidRPr="005E242C">
        <w:rPr>
          <w:rFonts w:ascii="Times New Roman" w:eastAsia="ＭＳ 明朝" w:hAnsi="Times New Roman" w:cs="Times New Roman" w:hint="eastAsia"/>
          <w:szCs w:val="21"/>
          <w:lang w:eastAsia="ja-JP"/>
        </w:rPr>
        <w:t>できる</w:t>
      </w:r>
      <w:r w:rsidR="00B200D3" w:rsidRPr="005E242C">
        <w:rPr>
          <w:rFonts w:ascii="Times New Roman" w:eastAsia="ＭＳ 明朝" w:hAnsi="Times New Roman" w:cs="Times New Roman" w:hint="eastAsia"/>
          <w:szCs w:val="21"/>
          <w:lang w:eastAsia="ja-JP"/>
        </w:rPr>
        <w:t>秘密特許制度が導入されます</w:t>
      </w:r>
      <w:r w:rsidRPr="005E242C">
        <w:rPr>
          <w:rFonts w:ascii="Times New Roman" w:eastAsia="ＭＳ 明朝" w:hAnsi="Times New Roman" w:cs="Times New Roman"/>
          <w:szCs w:val="21"/>
          <w:lang w:eastAsia="ja-JP"/>
        </w:rPr>
        <w:t>。</w:t>
      </w:r>
      <w:r w:rsidR="0024182B" w:rsidRPr="005E242C">
        <w:rPr>
          <w:rFonts w:ascii="Times New Roman" w:eastAsia="ＭＳ 明朝" w:hAnsi="Times New Roman" w:cs="Times New Roman"/>
          <w:szCs w:val="21"/>
          <w:lang w:eastAsia="ja-JP"/>
        </w:rPr>
        <w:t>このような仕組み</w:t>
      </w:r>
      <w:r w:rsidR="00027913" w:rsidRPr="005E242C">
        <w:rPr>
          <w:rFonts w:ascii="Times New Roman" w:eastAsia="ＭＳ 明朝" w:hAnsi="Times New Roman" w:cs="Times New Roman" w:hint="eastAsia"/>
          <w:szCs w:val="21"/>
          <w:lang w:eastAsia="ja-JP"/>
        </w:rPr>
        <w:t>によって</w:t>
      </w:r>
      <w:r w:rsidR="0024182B" w:rsidRPr="005E242C">
        <w:rPr>
          <w:rFonts w:ascii="Times New Roman" w:eastAsia="ＭＳ 明朝" w:hAnsi="Times New Roman" w:cs="Times New Roman"/>
          <w:szCs w:val="21"/>
          <w:lang w:eastAsia="ja-JP"/>
        </w:rPr>
        <w:t>、</w:t>
      </w:r>
      <w:r w:rsidRPr="005E242C">
        <w:rPr>
          <w:rFonts w:ascii="Times New Roman" w:eastAsia="ＭＳ 明朝" w:hAnsi="Times New Roman" w:cs="Times New Roman"/>
          <w:szCs w:val="21"/>
          <w:lang w:eastAsia="ja-JP"/>
        </w:rPr>
        <w:t>科学者・技術者</w:t>
      </w:r>
      <w:r w:rsidR="00027913" w:rsidRPr="005E242C">
        <w:rPr>
          <w:rFonts w:ascii="Times New Roman" w:eastAsia="ＭＳ 明朝" w:hAnsi="Times New Roman" w:cs="Times New Roman" w:hint="eastAsia"/>
          <w:szCs w:val="21"/>
          <w:lang w:eastAsia="ja-JP"/>
        </w:rPr>
        <w:t>は</w:t>
      </w:r>
      <w:r w:rsidRPr="005E242C">
        <w:rPr>
          <w:rFonts w:ascii="Times New Roman" w:eastAsia="ＭＳ 明朝" w:hAnsi="Times New Roman" w:cs="Times New Roman"/>
          <w:szCs w:val="21"/>
          <w:lang w:eastAsia="ja-JP"/>
        </w:rPr>
        <w:t>莫大な資金</w:t>
      </w:r>
      <w:r w:rsidR="00B200D3" w:rsidRPr="005E242C">
        <w:rPr>
          <w:rFonts w:ascii="Times New Roman" w:eastAsia="ＭＳ 明朝" w:hAnsi="Times New Roman" w:cs="Times New Roman" w:hint="eastAsia"/>
          <w:szCs w:val="21"/>
          <w:lang w:eastAsia="ja-JP"/>
        </w:rPr>
        <w:t>と引き換えに</w:t>
      </w:r>
      <w:r w:rsidRPr="005E242C">
        <w:rPr>
          <w:rFonts w:ascii="Times New Roman" w:eastAsia="ＭＳ 明朝" w:hAnsi="Times New Roman" w:cs="Times New Roman"/>
          <w:szCs w:val="21"/>
          <w:lang w:eastAsia="ja-JP"/>
        </w:rPr>
        <w:t>軍事研究に取り込</w:t>
      </w:r>
      <w:r w:rsidR="00027913" w:rsidRPr="005E242C">
        <w:rPr>
          <w:rFonts w:ascii="Times New Roman" w:eastAsia="ＭＳ 明朝" w:hAnsi="Times New Roman" w:cs="Times New Roman" w:hint="eastAsia"/>
          <w:szCs w:val="21"/>
          <w:lang w:eastAsia="ja-JP"/>
        </w:rPr>
        <w:t>まれ</w:t>
      </w:r>
      <w:r w:rsidRPr="005E242C">
        <w:rPr>
          <w:rFonts w:ascii="Times New Roman" w:eastAsia="ＭＳ 明朝" w:hAnsi="Times New Roman" w:cs="Times New Roman"/>
          <w:szCs w:val="21"/>
          <w:lang w:eastAsia="ja-JP"/>
        </w:rPr>
        <w:t>、さらに罰則を伴った守秘義務</w:t>
      </w:r>
      <w:r w:rsidR="00027913" w:rsidRPr="005E242C">
        <w:rPr>
          <w:rFonts w:ascii="Times New Roman" w:eastAsia="ＭＳ 明朝" w:hAnsi="Times New Roman" w:cs="Times New Roman" w:hint="eastAsia"/>
          <w:szCs w:val="21"/>
          <w:lang w:eastAsia="ja-JP"/>
        </w:rPr>
        <w:t>等</w:t>
      </w:r>
      <w:r w:rsidRPr="005E242C">
        <w:rPr>
          <w:rFonts w:ascii="Times New Roman" w:eastAsia="ＭＳ 明朝" w:hAnsi="Times New Roman" w:cs="Times New Roman"/>
          <w:szCs w:val="21"/>
          <w:lang w:eastAsia="ja-JP"/>
        </w:rPr>
        <w:t>で</w:t>
      </w:r>
      <w:r w:rsidR="0024182B" w:rsidRPr="005E242C">
        <w:rPr>
          <w:rFonts w:ascii="Times New Roman" w:eastAsia="ＭＳ 明朝" w:hAnsi="Times New Roman" w:cs="Times New Roman"/>
          <w:szCs w:val="21"/>
          <w:lang w:eastAsia="ja-JP"/>
        </w:rPr>
        <w:t>縛</w:t>
      </w:r>
      <w:r w:rsidR="00027913" w:rsidRPr="005E242C">
        <w:rPr>
          <w:rFonts w:ascii="Times New Roman" w:eastAsia="ＭＳ 明朝" w:hAnsi="Times New Roman" w:cs="Times New Roman" w:hint="eastAsia"/>
          <w:szCs w:val="21"/>
          <w:lang w:eastAsia="ja-JP"/>
        </w:rPr>
        <w:t>られ</w:t>
      </w:r>
      <w:r w:rsidR="009E696C" w:rsidRPr="005E242C">
        <w:rPr>
          <w:rFonts w:ascii="Times New Roman" w:eastAsia="ＭＳ 明朝" w:hAnsi="Times New Roman" w:cs="Times New Roman"/>
          <w:szCs w:val="21"/>
          <w:lang w:eastAsia="ja-JP"/>
        </w:rPr>
        <w:t>、</w:t>
      </w:r>
      <w:r w:rsidR="00027913" w:rsidRPr="005E242C">
        <w:rPr>
          <w:rFonts w:ascii="Times New Roman" w:eastAsia="ＭＳ 明朝" w:hAnsi="Times New Roman" w:cs="Times New Roman" w:hint="eastAsia"/>
          <w:szCs w:val="21"/>
          <w:lang w:eastAsia="ja-JP"/>
        </w:rPr>
        <w:t>最後まで</w:t>
      </w:r>
      <w:r w:rsidR="0024182B" w:rsidRPr="005E242C">
        <w:rPr>
          <w:rFonts w:ascii="Times New Roman" w:eastAsia="ＭＳ 明朝" w:hAnsi="Times New Roman" w:cs="Times New Roman"/>
          <w:szCs w:val="21"/>
          <w:lang w:eastAsia="ja-JP"/>
        </w:rPr>
        <w:t>動員</w:t>
      </w:r>
      <w:r w:rsidR="00027913" w:rsidRPr="005E242C">
        <w:rPr>
          <w:rFonts w:ascii="Times New Roman" w:eastAsia="ＭＳ 明朝" w:hAnsi="Times New Roman" w:cs="Times New Roman" w:hint="eastAsia"/>
          <w:szCs w:val="21"/>
          <w:lang w:eastAsia="ja-JP"/>
        </w:rPr>
        <w:t>される</w:t>
      </w:r>
      <w:r w:rsidRPr="005E242C">
        <w:rPr>
          <w:rFonts w:ascii="Times New Roman" w:eastAsia="ＭＳ 明朝" w:hAnsi="Times New Roman" w:cs="Times New Roman"/>
          <w:szCs w:val="21"/>
          <w:lang w:eastAsia="ja-JP"/>
        </w:rPr>
        <w:t>危険性が</w:t>
      </w:r>
      <w:r w:rsidR="0024182B" w:rsidRPr="005E242C">
        <w:rPr>
          <w:rFonts w:ascii="Times New Roman" w:eastAsia="ＭＳ 明朝" w:hAnsi="Times New Roman" w:cs="Times New Roman"/>
          <w:szCs w:val="21"/>
          <w:lang w:eastAsia="ja-JP"/>
        </w:rPr>
        <w:t>大きいと考えられま</w:t>
      </w:r>
      <w:r w:rsidRPr="005E242C">
        <w:rPr>
          <w:rFonts w:ascii="Times New Roman" w:eastAsia="ＭＳ 明朝" w:hAnsi="Times New Roman" w:cs="Times New Roman"/>
          <w:szCs w:val="21"/>
          <w:lang w:eastAsia="ja-JP"/>
        </w:rPr>
        <w:t>す。</w:t>
      </w:r>
    </w:p>
    <w:p w14:paraId="05233119" w14:textId="27FDABD8" w:rsidR="00BB435A" w:rsidRPr="00DA05A6" w:rsidRDefault="002A66AD" w:rsidP="009A2091">
      <w:pPr>
        <w:adjustRightInd w:val="0"/>
        <w:snapToGrid w:val="0"/>
        <w:spacing w:line="312" w:lineRule="auto"/>
        <w:ind w:firstLine="210"/>
        <w:jc w:val="both"/>
        <w:rPr>
          <w:rFonts w:ascii="Times New Roman" w:eastAsia="ＭＳ 明朝" w:hAnsi="Times New Roman" w:cs="Times New Roman"/>
          <w:color w:val="000000" w:themeColor="text1"/>
          <w:szCs w:val="21"/>
          <w:lang w:eastAsia="ja-JP"/>
        </w:rPr>
      </w:pPr>
      <w:r w:rsidRPr="005E242C">
        <w:rPr>
          <w:rFonts w:ascii="Times New Roman" w:eastAsia="ＭＳ 明朝" w:hAnsi="Times New Roman" w:cs="Times New Roman"/>
          <w:color w:val="000000" w:themeColor="text1"/>
          <w:szCs w:val="21"/>
          <w:lang w:eastAsia="ja-JP"/>
        </w:rPr>
        <w:t>「安全保障技術研究推進制度」は、</w:t>
      </w:r>
      <w:r w:rsidR="00A55AA0" w:rsidRPr="005E242C">
        <w:rPr>
          <w:rFonts w:ascii="Times New Roman" w:eastAsia="ＭＳ 明朝" w:hAnsi="Times New Roman" w:cs="Times New Roman"/>
          <w:color w:val="000000" w:themeColor="text1"/>
          <w:szCs w:val="21"/>
          <w:lang w:eastAsia="ja-JP"/>
        </w:rPr>
        <w:t>「本命」</w:t>
      </w:r>
      <w:r w:rsidR="004511E0" w:rsidRPr="005E242C">
        <w:rPr>
          <w:rFonts w:ascii="Times New Roman" w:eastAsia="ＭＳ 明朝" w:hAnsi="Times New Roman" w:cs="Times New Roman"/>
          <w:color w:val="000000" w:themeColor="text1"/>
          <w:szCs w:val="21"/>
          <w:lang w:eastAsia="ja-JP"/>
        </w:rPr>
        <w:t>と目される</w:t>
      </w:r>
      <w:r w:rsidRPr="005E242C">
        <w:rPr>
          <w:rFonts w:ascii="Times New Roman" w:eastAsia="ＭＳ 明朝" w:hAnsi="Times New Roman" w:cs="Times New Roman"/>
          <w:color w:val="000000" w:themeColor="text1"/>
          <w:szCs w:val="21"/>
          <w:lang w:eastAsia="ja-JP"/>
        </w:rPr>
        <w:t>大学は申請しませんでした</w:t>
      </w:r>
      <w:r w:rsidR="00063CBB" w:rsidRPr="00A84C5F">
        <w:rPr>
          <w:rFonts w:ascii="Times New Roman" w:eastAsia="ＭＳ 明朝" w:hAnsi="Times New Roman" w:cs="Times New Roman" w:hint="eastAsia"/>
          <w:color w:val="000000" w:themeColor="text1"/>
          <w:szCs w:val="21"/>
          <w:lang w:eastAsia="ja-JP"/>
        </w:rPr>
        <w:t>が</w:t>
      </w:r>
      <w:r w:rsidR="00DA05A6" w:rsidRPr="00A84C5F">
        <w:rPr>
          <w:rFonts w:ascii="Times New Roman" w:eastAsia="ＭＳ 明朝" w:hAnsi="Times New Roman" w:cs="Times New Roman" w:hint="eastAsia"/>
          <w:color w:val="FF0000"/>
          <w:szCs w:val="21"/>
          <w:lang w:eastAsia="ja-JP"/>
        </w:rPr>
        <w:t>、</w:t>
      </w:r>
      <w:r w:rsidR="00E14CB6" w:rsidRPr="00A84C5F">
        <w:rPr>
          <w:rFonts w:ascii="Times New Roman" w:eastAsia="ＭＳ 明朝" w:hAnsi="Times New Roman" w:cs="Times New Roman"/>
          <w:color w:val="000000" w:themeColor="text1"/>
          <w:szCs w:val="21"/>
          <w:lang w:eastAsia="ja-JP"/>
        </w:rPr>
        <w:t>国</w:t>
      </w:r>
      <w:r w:rsidR="00E14CB6" w:rsidRPr="005E242C">
        <w:rPr>
          <w:rFonts w:ascii="Times New Roman" w:eastAsia="ＭＳ 明朝" w:hAnsi="Times New Roman" w:cs="Times New Roman"/>
          <w:color w:val="000000" w:themeColor="text1"/>
          <w:szCs w:val="21"/>
          <w:lang w:eastAsia="ja-JP"/>
        </w:rPr>
        <w:t>際卓越研究大学法は、経済安保法の特定重要技術に留まらず、特に</w:t>
      </w:r>
      <w:r w:rsidR="00A55AA0" w:rsidRPr="005E242C">
        <w:rPr>
          <w:rFonts w:ascii="Times New Roman" w:eastAsia="ＭＳ 明朝" w:hAnsi="Times New Roman" w:cs="Times New Roman"/>
          <w:color w:val="000000" w:themeColor="text1"/>
          <w:szCs w:val="21"/>
          <w:lang w:eastAsia="ja-JP"/>
        </w:rPr>
        <w:t>「本命」</w:t>
      </w:r>
      <w:r w:rsidR="00E14CB6" w:rsidRPr="005E242C">
        <w:rPr>
          <w:rFonts w:ascii="Times New Roman" w:eastAsia="ＭＳ 明朝" w:hAnsi="Times New Roman" w:cs="Times New Roman"/>
          <w:szCs w:val="21"/>
          <w:lang w:eastAsia="ja-JP"/>
        </w:rPr>
        <w:t>と目される大学全体を対象にして、大学自治を破壊し、政府や財界の介入を容易にする法的構造を持っています。</w:t>
      </w:r>
    </w:p>
    <w:p w14:paraId="00000007" w14:textId="2299D20C" w:rsidR="0068712D" w:rsidRPr="005E242C" w:rsidRDefault="002A66AD" w:rsidP="009A2091">
      <w:pPr>
        <w:adjustRightInd w:val="0"/>
        <w:snapToGrid w:val="0"/>
        <w:spacing w:line="312" w:lineRule="auto"/>
        <w:ind w:firstLine="210"/>
        <w:jc w:val="both"/>
        <w:rPr>
          <w:rFonts w:ascii="Times New Roman" w:eastAsia="ＭＳ 明朝" w:hAnsi="Times New Roman" w:cs="Times New Roman"/>
          <w:szCs w:val="21"/>
          <w:lang w:eastAsia="ja-JP"/>
        </w:rPr>
      </w:pPr>
      <w:r w:rsidRPr="005E242C">
        <w:rPr>
          <w:rFonts w:ascii="Times New Roman" w:eastAsia="ＭＳ 明朝" w:hAnsi="Times New Roman" w:cs="Times New Roman"/>
          <w:szCs w:val="21"/>
          <w:lang w:eastAsia="ja-JP"/>
        </w:rPr>
        <w:t>同法は、すでに運用が始まっている</w:t>
      </w:r>
      <w:r w:rsidRPr="005E242C">
        <w:rPr>
          <w:rFonts w:ascii="Times New Roman" w:eastAsia="ＭＳ 明朝" w:hAnsi="Times New Roman" w:cs="Times New Roman"/>
          <w:szCs w:val="21"/>
          <w:lang w:eastAsia="ja-JP"/>
        </w:rPr>
        <w:t>10</w:t>
      </w:r>
      <w:r w:rsidRPr="005E242C">
        <w:rPr>
          <w:rFonts w:ascii="Times New Roman" w:eastAsia="ＭＳ 明朝" w:hAnsi="Times New Roman" w:cs="Times New Roman"/>
          <w:szCs w:val="21"/>
          <w:lang w:eastAsia="ja-JP"/>
        </w:rPr>
        <w:t>兆円規模の大学ファンドの運用益から、国際卓越研究大学に認定された数校に対し、年間数百億円を支援して、自ら「稼げる」大学になるよう改革を迫るものです。国際卓越研究大学の認定は、学問の自由の根幹であるピア・レ</w:t>
      </w:r>
      <w:r w:rsidRPr="005E242C">
        <w:rPr>
          <w:rFonts w:ascii="Times New Roman" w:eastAsia="ＭＳ 明朝" w:hAnsi="Times New Roman" w:cs="Times New Roman"/>
          <w:color w:val="000000" w:themeColor="text1"/>
          <w:szCs w:val="21"/>
          <w:lang w:eastAsia="ja-JP"/>
        </w:rPr>
        <w:t>ビュー原則（専門家が審査する原則）ではなく、政治主導で行われます。また</w:t>
      </w:r>
      <w:r w:rsidR="00266E37" w:rsidRPr="005E242C">
        <w:rPr>
          <w:rFonts w:ascii="Times New Roman" w:eastAsia="ＭＳ 明朝" w:hAnsi="Times New Roman" w:cs="Times New Roman" w:hint="eastAsia"/>
          <w:color w:val="000000" w:themeColor="text1"/>
          <w:szCs w:val="21"/>
          <w:lang w:eastAsia="ja-JP"/>
        </w:rPr>
        <w:t>、</w:t>
      </w:r>
      <w:r w:rsidRPr="005E242C">
        <w:rPr>
          <w:rFonts w:ascii="Times New Roman" w:eastAsia="ＭＳ 明朝" w:hAnsi="Times New Roman" w:cs="Times New Roman"/>
          <w:color w:val="000000" w:themeColor="text1"/>
          <w:szCs w:val="21"/>
          <w:lang w:eastAsia="ja-JP"/>
        </w:rPr>
        <w:t>認定された大学には</w:t>
      </w:r>
      <w:r w:rsidR="00A55AA0" w:rsidRPr="005E242C">
        <w:rPr>
          <w:rFonts w:ascii="Times New Roman" w:eastAsia="ＭＳ 明朝" w:hAnsi="Times New Roman" w:cs="Times New Roman"/>
          <w:color w:val="000000" w:themeColor="text1"/>
          <w:szCs w:val="21"/>
          <w:lang w:eastAsia="ja-JP"/>
        </w:rPr>
        <w:t>、寄付などを集めて年３％の事業成長を目指すことや、</w:t>
      </w:r>
      <w:r w:rsidRPr="005E242C">
        <w:rPr>
          <w:rFonts w:ascii="Times New Roman" w:eastAsia="ＭＳ 明朝" w:hAnsi="Times New Roman" w:cs="Times New Roman"/>
          <w:color w:val="000000" w:themeColor="text1"/>
          <w:szCs w:val="21"/>
          <w:lang w:eastAsia="ja-JP"/>
        </w:rPr>
        <w:t>学長の上に最高</w:t>
      </w:r>
      <w:r w:rsidR="00FE73FF">
        <w:rPr>
          <w:rFonts w:ascii="Times New Roman" w:eastAsia="ＭＳ 明朝" w:hAnsi="Times New Roman" w:cs="Times New Roman" w:hint="eastAsia"/>
          <w:color w:val="000000" w:themeColor="text1"/>
          <w:szCs w:val="21"/>
          <w:lang w:eastAsia="ja-JP"/>
        </w:rPr>
        <w:t>意思</w:t>
      </w:r>
      <w:r w:rsidRPr="005E242C">
        <w:rPr>
          <w:rFonts w:ascii="Times New Roman" w:eastAsia="ＭＳ 明朝" w:hAnsi="Times New Roman" w:cs="Times New Roman"/>
          <w:color w:val="000000" w:themeColor="text1"/>
          <w:szCs w:val="21"/>
          <w:lang w:eastAsia="ja-JP"/>
        </w:rPr>
        <w:t>決定機関が置かれ、その構成員の</w:t>
      </w:r>
      <w:r w:rsidRPr="005E242C">
        <w:rPr>
          <w:rFonts w:ascii="Times New Roman" w:eastAsia="ＭＳ 明朝" w:hAnsi="Times New Roman" w:cs="Times New Roman"/>
          <w:szCs w:val="21"/>
          <w:lang w:eastAsia="ja-JP"/>
        </w:rPr>
        <w:t>過半数は学外者とすること</w:t>
      </w:r>
      <w:r w:rsidR="00A55AA0" w:rsidRPr="005E242C">
        <w:rPr>
          <w:rFonts w:ascii="Times New Roman" w:eastAsia="ＭＳ 明朝" w:hAnsi="Times New Roman" w:cs="Times New Roman"/>
          <w:szCs w:val="21"/>
          <w:lang w:eastAsia="ja-JP"/>
        </w:rPr>
        <w:t>も企図</w:t>
      </w:r>
      <w:r w:rsidRPr="005E242C">
        <w:rPr>
          <w:rFonts w:ascii="Times New Roman" w:eastAsia="ＭＳ 明朝" w:hAnsi="Times New Roman" w:cs="Times New Roman"/>
          <w:szCs w:val="21"/>
          <w:lang w:eastAsia="ja-JP"/>
        </w:rPr>
        <w:t>されています。</w:t>
      </w:r>
      <w:r w:rsidR="00BB435A" w:rsidRPr="005E242C">
        <w:rPr>
          <w:rFonts w:ascii="Times New Roman" w:eastAsia="ＭＳ 明朝" w:hAnsi="Times New Roman" w:cs="Times New Roman" w:hint="eastAsia"/>
          <w:szCs w:val="21"/>
          <w:lang w:eastAsia="ja-JP"/>
        </w:rPr>
        <w:t>したがって、この法律により、一部の大学にのみ研究資金が集中するだけでなく、大学や研究者のあり方が根本から変化してしまいます。</w:t>
      </w:r>
      <w:r w:rsidR="0024182B" w:rsidRPr="005E242C">
        <w:rPr>
          <w:rFonts w:ascii="Times New Roman" w:eastAsia="ＭＳ 明朝" w:hAnsi="Times New Roman" w:cs="Times New Roman"/>
          <w:szCs w:val="21"/>
          <w:lang w:eastAsia="ja-JP"/>
        </w:rPr>
        <w:t>幅広い</w:t>
      </w:r>
      <w:r w:rsidR="00266E37" w:rsidRPr="005E242C">
        <w:rPr>
          <w:rFonts w:ascii="Times New Roman" w:eastAsia="ＭＳ 明朝" w:hAnsi="Times New Roman" w:cs="Times New Roman" w:hint="eastAsia"/>
          <w:szCs w:val="21"/>
          <w:lang w:eastAsia="ja-JP"/>
        </w:rPr>
        <w:t>裾野</w:t>
      </w:r>
      <w:r w:rsidR="0024182B" w:rsidRPr="005E242C">
        <w:rPr>
          <w:rFonts w:ascii="Times New Roman" w:eastAsia="ＭＳ 明朝" w:hAnsi="Times New Roman" w:cs="Times New Roman"/>
          <w:szCs w:val="21"/>
          <w:lang w:eastAsia="ja-JP"/>
        </w:rPr>
        <w:t>を</w:t>
      </w:r>
      <w:r w:rsidR="00266E37" w:rsidRPr="005E242C">
        <w:rPr>
          <w:rFonts w:ascii="Times New Roman" w:eastAsia="ＭＳ 明朝" w:hAnsi="Times New Roman" w:cs="Times New Roman" w:hint="eastAsia"/>
          <w:szCs w:val="21"/>
          <w:lang w:eastAsia="ja-JP"/>
        </w:rPr>
        <w:t>持つ</w:t>
      </w:r>
      <w:r w:rsidR="0024182B" w:rsidRPr="005E242C">
        <w:rPr>
          <w:rFonts w:ascii="Times New Roman" w:eastAsia="ＭＳ 明朝" w:hAnsi="Times New Roman" w:cs="Times New Roman"/>
          <w:szCs w:val="21"/>
          <w:lang w:eastAsia="ja-JP"/>
        </w:rPr>
        <w:t>という日本の科学</w:t>
      </w:r>
      <w:r w:rsidR="00945645" w:rsidRPr="005E242C">
        <w:rPr>
          <w:rFonts w:ascii="Times New Roman" w:eastAsia="ＭＳ 明朝" w:hAnsi="Times New Roman" w:cs="Times New Roman" w:hint="eastAsia"/>
          <w:szCs w:val="21"/>
          <w:lang w:eastAsia="ja-JP"/>
        </w:rPr>
        <w:t>・</w:t>
      </w:r>
      <w:r w:rsidR="0024182B" w:rsidRPr="005E242C">
        <w:rPr>
          <w:rFonts w:ascii="Times New Roman" w:eastAsia="ＭＳ 明朝" w:hAnsi="Times New Roman" w:cs="Times New Roman"/>
          <w:szCs w:val="21"/>
          <w:lang w:eastAsia="ja-JP"/>
        </w:rPr>
        <w:t>技術の強みが失われ，</w:t>
      </w:r>
      <w:r w:rsidR="00945645" w:rsidRPr="005E242C">
        <w:rPr>
          <w:rFonts w:ascii="Times New Roman" w:eastAsia="ＭＳ 明朝" w:hAnsi="Times New Roman" w:cs="Times New Roman" w:hint="eastAsia"/>
          <w:szCs w:val="21"/>
          <w:lang w:eastAsia="ja-JP"/>
        </w:rPr>
        <w:t>自由な研究教育環境が損なわれ</w:t>
      </w:r>
      <w:r w:rsidR="0057644F" w:rsidRPr="005E242C">
        <w:rPr>
          <w:rFonts w:ascii="Times New Roman" w:eastAsia="ＭＳ 明朝" w:hAnsi="Times New Roman" w:cs="Times New Roman" w:hint="eastAsia"/>
          <w:szCs w:val="21"/>
          <w:lang w:eastAsia="ja-JP"/>
        </w:rPr>
        <w:t>ることでしょう。</w:t>
      </w:r>
      <w:r w:rsidR="0024182B" w:rsidRPr="005E242C">
        <w:rPr>
          <w:rFonts w:ascii="Times New Roman" w:eastAsia="ＭＳ 明朝" w:hAnsi="Times New Roman" w:cs="Times New Roman"/>
          <w:szCs w:val="21"/>
          <w:lang w:eastAsia="ja-JP"/>
        </w:rPr>
        <w:t>優秀な研究者が</w:t>
      </w:r>
      <w:r w:rsidRPr="005E242C">
        <w:rPr>
          <w:rFonts w:ascii="Times New Roman" w:eastAsia="ＭＳ 明朝" w:hAnsi="Times New Roman" w:cs="Times New Roman"/>
          <w:szCs w:val="21"/>
          <w:lang w:eastAsia="ja-JP"/>
        </w:rPr>
        <w:t>、より</w:t>
      </w:r>
      <w:r w:rsidR="00266E37" w:rsidRPr="005E242C">
        <w:rPr>
          <w:rFonts w:ascii="Times New Roman" w:eastAsia="ＭＳ 明朝" w:hAnsi="Times New Roman" w:cs="Times New Roman" w:hint="eastAsia"/>
          <w:szCs w:val="21"/>
          <w:lang w:eastAsia="ja-JP"/>
        </w:rPr>
        <w:t>良い</w:t>
      </w:r>
      <w:r w:rsidRPr="005E242C">
        <w:rPr>
          <w:rFonts w:ascii="Times New Roman" w:eastAsia="ＭＳ 明朝" w:hAnsi="Times New Roman" w:cs="Times New Roman"/>
          <w:szCs w:val="21"/>
          <w:lang w:eastAsia="ja-JP"/>
        </w:rPr>
        <w:t>研究環境を求めて海外に流出</w:t>
      </w:r>
      <w:proofErr w:type="gramStart"/>
      <w:r w:rsidRPr="005E242C">
        <w:rPr>
          <w:rFonts w:ascii="Times New Roman" w:eastAsia="ＭＳ 明朝" w:hAnsi="Times New Roman" w:cs="Times New Roman"/>
          <w:szCs w:val="21"/>
          <w:lang w:eastAsia="ja-JP"/>
        </w:rPr>
        <w:t>し</w:t>
      </w:r>
      <w:r w:rsidR="0057644F" w:rsidRPr="005E242C">
        <w:rPr>
          <w:rFonts w:ascii="Times New Roman" w:eastAsia="ＭＳ 明朝" w:hAnsi="Times New Roman" w:cs="Times New Roman" w:hint="eastAsia"/>
          <w:szCs w:val="21"/>
          <w:lang w:eastAsia="ja-JP"/>
        </w:rPr>
        <w:t>たり</w:t>
      </w:r>
      <w:proofErr w:type="gramEnd"/>
      <w:r w:rsidRPr="005E242C">
        <w:rPr>
          <w:rFonts w:ascii="Times New Roman" w:eastAsia="ＭＳ 明朝" w:hAnsi="Times New Roman" w:cs="Times New Roman"/>
          <w:szCs w:val="21"/>
          <w:lang w:eastAsia="ja-JP"/>
        </w:rPr>
        <w:t>、</w:t>
      </w:r>
      <w:r w:rsidR="00561963" w:rsidRPr="005E242C">
        <w:rPr>
          <w:rFonts w:ascii="Times New Roman" w:eastAsia="ＭＳ 明朝" w:hAnsi="Times New Roman" w:cs="Times New Roman"/>
          <w:szCs w:val="21"/>
          <w:lang w:eastAsia="ja-JP"/>
        </w:rPr>
        <w:t>すでに</w:t>
      </w:r>
      <w:r w:rsidRPr="005E242C">
        <w:rPr>
          <w:rFonts w:ascii="Times New Roman" w:eastAsia="ＭＳ 明朝" w:hAnsi="Times New Roman" w:cs="Times New Roman"/>
          <w:szCs w:val="21"/>
          <w:lang w:eastAsia="ja-JP"/>
        </w:rPr>
        <w:t>疲弊した大学や研究者に回復不可能な打撃を与える危険性があります。</w:t>
      </w:r>
    </w:p>
    <w:p w14:paraId="00000008" w14:textId="65E48EB5" w:rsidR="0068712D" w:rsidRPr="009E696C" w:rsidRDefault="00EF77EC" w:rsidP="009A2091">
      <w:pPr>
        <w:adjustRightInd w:val="0"/>
        <w:snapToGrid w:val="0"/>
        <w:spacing w:line="312" w:lineRule="auto"/>
        <w:ind w:firstLine="210"/>
        <w:jc w:val="both"/>
        <w:rPr>
          <w:rFonts w:ascii="Times New Roman" w:eastAsia="ＭＳ 明朝" w:hAnsi="Times New Roman" w:cs="Times New Roman"/>
          <w:szCs w:val="21"/>
          <w:lang w:eastAsia="ja-JP"/>
        </w:rPr>
      </w:pPr>
      <w:r w:rsidRPr="005E242C">
        <w:rPr>
          <w:rFonts w:ascii="Times New Roman" w:eastAsia="ＭＳ 明朝" w:hAnsi="Times New Roman" w:cs="Times New Roman"/>
          <w:szCs w:val="21"/>
          <w:lang w:eastAsia="ja-JP"/>
        </w:rPr>
        <w:t>この２法の</w:t>
      </w:r>
      <w:r w:rsidR="00D54D02" w:rsidRPr="005E242C">
        <w:rPr>
          <w:rFonts w:ascii="Times New Roman" w:eastAsia="ＭＳ 明朝" w:hAnsi="Times New Roman" w:cs="Times New Roman" w:hint="eastAsia"/>
          <w:szCs w:val="21"/>
          <w:lang w:eastAsia="ja-JP"/>
        </w:rPr>
        <w:t>もう一つの</w:t>
      </w:r>
      <w:r w:rsidRPr="005E242C">
        <w:rPr>
          <w:rFonts w:ascii="Times New Roman" w:eastAsia="ＭＳ 明朝" w:hAnsi="Times New Roman" w:cs="Times New Roman"/>
          <w:szCs w:val="21"/>
          <w:lang w:eastAsia="ja-JP"/>
        </w:rPr>
        <w:t>重大</w:t>
      </w:r>
      <w:r w:rsidR="00D54D02" w:rsidRPr="005E242C">
        <w:rPr>
          <w:rFonts w:ascii="Times New Roman" w:eastAsia="ＭＳ 明朝" w:hAnsi="Times New Roman" w:cs="Times New Roman" w:hint="eastAsia"/>
          <w:szCs w:val="21"/>
          <w:lang w:eastAsia="ja-JP"/>
        </w:rPr>
        <w:t>な</w:t>
      </w:r>
      <w:r w:rsidRPr="005E242C">
        <w:rPr>
          <w:rFonts w:ascii="Times New Roman" w:eastAsia="ＭＳ 明朝" w:hAnsi="Times New Roman" w:cs="Times New Roman"/>
          <w:szCs w:val="21"/>
          <w:lang w:eastAsia="ja-JP"/>
        </w:rPr>
        <w:t>問題点は、研究者・教員の了解もなく、学生の了解もなく、主権者</w:t>
      </w:r>
      <w:r w:rsidR="00266E37" w:rsidRPr="005E242C">
        <w:rPr>
          <w:rFonts w:ascii="Times New Roman" w:eastAsia="ＭＳ 明朝" w:hAnsi="Times New Roman" w:cs="Times New Roman" w:hint="eastAsia"/>
          <w:szCs w:val="21"/>
          <w:lang w:eastAsia="ja-JP"/>
        </w:rPr>
        <w:t>たる</w:t>
      </w:r>
      <w:r w:rsidRPr="005E242C">
        <w:rPr>
          <w:rFonts w:ascii="Times New Roman" w:eastAsia="ＭＳ 明朝" w:hAnsi="Times New Roman" w:cs="Times New Roman"/>
          <w:szCs w:val="21"/>
          <w:lang w:eastAsia="ja-JP"/>
        </w:rPr>
        <w:t>国民が知ることもなく、大学や研究機関のあり方を根本から変えるような法律</w:t>
      </w:r>
      <w:r w:rsidRPr="009E696C">
        <w:rPr>
          <w:rFonts w:ascii="Times New Roman" w:eastAsia="ＭＳ 明朝" w:hAnsi="Times New Roman" w:cs="Times New Roman"/>
          <w:szCs w:val="21"/>
          <w:lang w:eastAsia="ja-JP"/>
        </w:rPr>
        <w:t>を一気に通したこと</w:t>
      </w:r>
      <w:r w:rsidRPr="009E696C">
        <w:rPr>
          <w:rFonts w:ascii="Times New Roman" w:eastAsia="ＭＳ 明朝" w:hAnsi="Times New Roman" w:cs="Times New Roman"/>
          <w:szCs w:val="21"/>
          <w:lang w:eastAsia="ja-JP"/>
        </w:rPr>
        <w:lastRenderedPageBreak/>
        <w:t>です。</w:t>
      </w:r>
      <w:r w:rsidR="002A66AD" w:rsidRPr="009E696C">
        <w:rPr>
          <w:rFonts w:ascii="Times New Roman" w:eastAsia="ＭＳ 明朝" w:hAnsi="Times New Roman" w:cs="Times New Roman"/>
          <w:szCs w:val="21"/>
          <w:lang w:eastAsia="ja-JP"/>
        </w:rPr>
        <w:t>私たち日本科学者会議は、両法の危険性を深く憂慮し、学問の自由と大学の自治を破壊する両法の廃止を強く求めます。</w:t>
      </w:r>
    </w:p>
    <w:p w14:paraId="00000009" w14:textId="77777777" w:rsidR="0068712D" w:rsidRPr="009E696C" w:rsidRDefault="002A66AD" w:rsidP="009A2091">
      <w:pPr>
        <w:adjustRightInd w:val="0"/>
        <w:snapToGrid w:val="0"/>
        <w:spacing w:line="312" w:lineRule="auto"/>
        <w:ind w:firstLine="210"/>
        <w:jc w:val="both"/>
        <w:rPr>
          <w:rFonts w:ascii="Times New Roman" w:eastAsia="ＭＳ 明朝" w:hAnsi="Times New Roman" w:cs="Times New Roman"/>
          <w:szCs w:val="21"/>
          <w:lang w:eastAsia="ja-JP"/>
        </w:rPr>
      </w:pPr>
      <w:r w:rsidRPr="009E696C">
        <w:rPr>
          <w:rFonts w:ascii="Times New Roman" w:eastAsia="ＭＳ 明朝" w:hAnsi="Times New Roman" w:cs="Times New Roman"/>
          <w:szCs w:val="21"/>
          <w:lang w:eastAsia="ja-JP"/>
        </w:rPr>
        <w:t>以上、決議します。</w:t>
      </w:r>
    </w:p>
    <w:p w14:paraId="0000000A" w14:textId="23D72451" w:rsidR="0068712D" w:rsidRPr="009E696C" w:rsidRDefault="002A66AD" w:rsidP="009A2091">
      <w:pPr>
        <w:spacing w:line="288" w:lineRule="auto"/>
        <w:jc w:val="right"/>
        <w:rPr>
          <w:rFonts w:ascii="Times New Roman" w:eastAsia="ＭＳ 明朝" w:hAnsi="Times New Roman" w:cs="Times New Roman"/>
          <w:color w:val="000000" w:themeColor="text1"/>
          <w:szCs w:val="21"/>
          <w:lang w:eastAsia="ja-JP"/>
        </w:rPr>
      </w:pPr>
      <w:r w:rsidRPr="009E696C">
        <w:rPr>
          <w:rFonts w:ascii="Times New Roman" w:eastAsia="ＭＳ 明朝" w:hAnsi="Times New Roman" w:cs="Times New Roman"/>
          <w:szCs w:val="21"/>
          <w:lang w:eastAsia="ja-JP"/>
        </w:rPr>
        <w:t>2022</w:t>
      </w:r>
      <w:r w:rsidRPr="009E696C">
        <w:rPr>
          <w:rFonts w:ascii="Times New Roman" w:eastAsia="ＭＳ 明朝" w:hAnsi="Times New Roman" w:cs="Times New Roman"/>
          <w:color w:val="000000" w:themeColor="text1"/>
          <w:szCs w:val="21"/>
          <w:lang w:eastAsia="ja-JP"/>
        </w:rPr>
        <w:t>年</w:t>
      </w:r>
      <w:r w:rsidR="008B51C6" w:rsidRPr="009E696C">
        <w:rPr>
          <w:rFonts w:ascii="Times New Roman" w:eastAsia="ＭＳ 明朝" w:hAnsi="Times New Roman" w:cs="Times New Roman"/>
          <w:color w:val="000000" w:themeColor="text1"/>
          <w:szCs w:val="21"/>
          <w:lang w:eastAsia="ja-JP"/>
        </w:rPr>
        <w:t>6</w:t>
      </w:r>
      <w:r w:rsidRPr="009E696C">
        <w:rPr>
          <w:rFonts w:ascii="Times New Roman" w:eastAsia="ＭＳ 明朝" w:hAnsi="Times New Roman" w:cs="Times New Roman"/>
          <w:color w:val="000000" w:themeColor="text1"/>
          <w:szCs w:val="21"/>
          <w:lang w:eastAsia="ja-JP"/>
        </w:rPr>
        <w:t>月</w:t>
      </w:r>
      <w:r w:rsidR="008B51C6" w:rsidRPr="009E696C">
        <w:rPr>
          <w:rFonts w:ascii="Times New Roman" w:eastAsia="ＭＳ 明朝" w:hAnsi="Times New Roman" w:cs="Times New Roman"/>
          <w:color w:val="000000" w:themeColor="text1"/>
          <w:szCs w:val="21"/>
          <w:lang w:eastAsia="ja-JP"/>
        </w:rPr>
        <w:t>1</w:t>
      </w:r>
      <w:r w:rsidRPr="009E696C">
        <w:rPr>
          <w:rFonts w:ascii="Times New Roman" w:eastAsia="ＭＳ 明朝" w:hAnsi="Times New Roman" w:cs="Times New Roman"/>
          <w:color w:val="000000" w:themeColor="text1"/>
          <w:szCs w:val="21"/>
          <w:lang w:eastAsia="ja-JP"/>
        </w:rPr>
        <w:t>2</w:t>
      </w:r>
      <w:r w:rsidRPr="009E696C">
        <w:rPr>
          <w:rFonts w:ascii="Times New Roman" w:eastAsia="ＭＳ 明朝" w:hAnsi="Times New Roman" w:cs="Times New Roman"/>
          <w:color w:val="000000" w:themeColor="text1"/>
          <w:szCs w:val="21"/>
          <w:lang w:eastAsia="ja-JP"/>
        </w:rPr>
        <w:t>日</w:t>
      </w:r>
    </w:p>
    <w:p w14:paraId="0000000B" w14:textId="347AD5DE" w:rsidR="0068712D" w:rsidRPr="009E696C" w:rsidRDefault="002A66AD" w:rsidP="009A2091">
      <w:pPr>
        <w:spacing w:line="288" w:lineRule="auto"/>
        <w:jc w:val="right"/>
        <w:rPr>
          <w:rFonts w:ascii="Times New Roman" w:eastAsia="ＭＳ 明朝" w:hAnsi="Times New Roman" w:cs="Times New Roman"/>
          <w:szCs w:val="21"/>
        </w:rPr>
      </w:pPr>
      <w:r w:rsidRPr="009E696C">
        <w:rPr>
          <w:rFonts w:ascii="Times New Roman" w:eastAsia="ＭＳ 明朝" w:hAnsi="Times New Roman" w:cs="Times New Roman"/>
          <w:color w:val="000000" w:themeColor="text1"/>
          <w:szCs w:val="21"/>
        </w:rPr>
        <w:t>日本科学者会議第</w:t>
      </w:r>
      <w:r w:rsidRPr="009E696C">
        <w:rPr>
          <w:rFonts w:ascii="Times New Roman" w:eastAsia="ＭＳ 明朝" w:hAnsi="Times New Roman" w:cs="Times New Roman"/>
          <w:color w:val="000000" w:themeColor="text1"/>
          <w:szCs w:val="21"/>
        </w:rPr>
        <w:t>5</w:t>
      </w:r>
      <w:r w:rsidR="008B51C6" w:rsidRPr="009E696C">
        <w:rPr>
          <w:rFonts w:ascii="Times New Roman" w:eastAsia="ＭＳ 明朝" w:hAnsi="Times New Roman" w:cs="Times New Roman"/>
          <w:color w:val="000000" w:themeColor="text1"/>
          <w:szCs w:val="21"/>
        </w:rPr>
        <w:t>3</w:t>
      </w:r>
      <w:r w:rsidRPr="009E696C">
        <w:rPr>
          <w:rFonts w:ascii="Times New Roman" w:eastAsia="ＭＳ 明朝" w:hAnsi="Times New Roman" w:cs="Times New Roman"/>
          <w:szCs w:val="21"/>
        </w:rPr>
        <w:t>回定期大会</w:t>
      </w:r>
    </w:p>
    <w:p w14:paraId="676B7020" w14:textId="0EE892D2" w:rsidR="00A83514" w:rsidRPr="009E696C" w:rsidRDefault="00A83514" w:rsidP="009A2091">
      <w:pPr>
        <w:spacing w:line="288" w:lineRule="auto"/>
        <w:jc w:val="right"/>
        <w:rPr>
          <w:rFonts w:ascii="Times New Roman" w:hAnsi="Times New Roman" w:cs="Times New Roman"/>
          <w:sz w:val="22"/>
          <w:szCs w:val="22"/>
        </w:rPr>
      </w:pPr>
    </w:p>
    <w:p w14:paraId="45C35684" w14:textId="0FEF26DE" w:rsidR="00266E37" w:rsidRDefault="00266E37" w:rsidP="00A83514">
      <w:pPr>
        <w:spacing w:line="288" w:lineRule="auto"/>
        <w:rPr>
          <w:rFonts w:ascii="Times New Roman" w:eastAsia="ＭＳ 明朝" w:hAnsi="Times New Roman" w:cs="Times New Roman"/>
          <w:color w:val="000000" w:themeColor="text1"/>
          <w:sz w:val="18"/>
          <w:szCs w:val="18"/>
          <w:lang w:eastAsia="ja-JP"/>
        </w:rPr>
      </w:pPr>
      <w:r>
        <w:rPr>
          <w:rFonts w:ascii="Times New Roman" w:eastAsia="ＭＳ 明朝" w:hAnsi="Times New Roman" w:cs="Times New Roman" w:hint="eastAsia"/>
          <w:color w:val="000000" w:themeColor="text1"/>
          <w:sz w:val="18"/>
          <w:szCs w:val="18"/>
          <w:lang w:eastAsia="ja-JP"/>
        </w:rPr>
        <w:t>注</w:t>
      </w:r>
    </w:p>
    <w:p w14:paraId="70D23290" w14:textId="0F20E326" w:rsidR="00A0455F" w:rsidRPr="009E696C" w:rsidRDefault="009E696C" w:rsidP="00A83514">
      <w:pPr>
        <w:spacing w:line="288" w:lineRule="auto"/>
        <w:rPr>
          <w:rFonts w:ascii="Times New Roman" w:eastAsia="ＭＳ 明朝" w:hAnsi="Times New Roman" w:cs="Times New Roman"/>
          <w:color w:val="000000" w:themeColor="text1"/>
          <w:sz w:val="18"/>
          <w:szCs w:val="18"/>
          <w:lang w:eastAsia="ja-JP"/>
        </w:rPr>
      </w:pPr>
      <w:r w:rsidRPr="009E696C">
        <w:rPr>
          <w:rFonts w:ascii="Times New Roman" w:eastAsia="ＭＳ 明朝" w:hAnsi="Times New Roman" w:cs="Times New Roman"/>
          <w:color w:val="000000" w:themeColor="text1"/>
          <w:sz w:val="18"/>
          <w:szCs w:val="18"/>
          <w:lang w:eastAsia="ja-JP"/>
        </w:rPr>
        <w:t>1</w:t>
      </w:r>
      <w:r w:rsidRPr="009E696C">
        <w:rPr>
          <w:rFonts w:ascii="Times New Roman" w:eastAsia="ＭＳ 明朝" w:hAnsi="Times New Roman" w:cs="Times New Roman"/>
          <w:color w:val="000000" w:themeColor="text1"/>
          <w:sz w:val="18"/>
          <w:szCs w:val="18"/>
          <w:lang w:eastAsia="ja-JP"/>
        </w:rPr>
        <w:t>）</w:t>
      </w:r>
      <w:r w:rsidR="00A83514" w:rsidRPr="009E696C">
        <w:rPr>
          <w:rFonts w:ascii="Times New Roman" w:eastAsia="ＭＳ 明朝" w:hAnsi="Times New Roman" w:cs="Times New Roman"/>
          <w:color w:val="000000" w:themeColor="text1"/>
          <w:sz w:val="18"/>
          <w:szCs w:val="18"/>
          <w:lang w:eastAsia="ja-JP"/>
        </w:rPr>
        <w:t>日本科学者会議第</w:t>
      </w:r>
      <w:r w:rsidR="00A83514" w:rsidRPr="009E696C">
        <w:rPr>
          <w:rFonts w:ascii="Times New Roman" w:eastAsia="ＭＳ 明朝" w:hAnsi="Times New Roman" w:cs="Times New Roman"/>
          <w:color w:val="000000" w:themeColor="text1"/>
          <w:sz w:val="18"/>
          <w:szCs w:val="18"/>
          <w:lang w:eastAsia="ja-JP"/>
        </w:rPr>
        <w:t>52</w:t>
      </w:r>
      <w:r w:rsidR="00A83514" w:rsidRPr="009E696C">
        <w:rPr>
          <w:rFonts w:ascii="Times New Roman" w:eastAsia="ＭＳ 明朝" w:hAnsi="Times New Roman" w:cs="Times New Roman"/>
          <w:color w:val="000000" w:themeColor="text1"/>
          <w:sz w:val="18"/>
          <w:szCs w:val="18"/>
          <w:lang w:eastAsia="ja-JP"/>
        </w:rPr>
        <w:t>回定期大会決議「政治権力による日本学術会議の変質策動に抗議し、あらためて昨年任命されなかった</w:t>
      </w:r>
      <w:r w:rsidR="00A83514" w:rsidRPr="009E696C">
        <w:rPr>
          <w:rFonts w:ascii="Times New Roman" w:eastAsia="ＭＳ 明朝" w:hAnsi="Times New Roman" w:cs="Times New Roman"/>
          <w:color w:val="000000" w:themeColor="text1"/>
          <w:sz w:val="18"/>
          <w:szCs w:val="18"/>
          <w:lang w:eastAsia="ja-JP"/>
        </w:rPr>
        <w:t>6</w:t>
      </w:r>
      <w:r w:rsidR="00A83514" w:rsidRPr="009E696C">
        <w:rPr>
          <w:rFonts w:ascii="Times New Roman" w:eastAsia="ＭＳ 明朝" w:hAnsi="Times New Roman" w:cs="Times New Roman"/>
          <w:color w:val="000000" w:themeColor="text1"/>
          <w:sz w:val="18"/>
          <w:szCs w:val="18"/>
          <w:lang w:eastAsia="ja-JP"/>
        </w:rPr>
        <w:t>人の任命を求め</w:t>
      </w:r>
      <w:r w:rsidR="00A83514" w:rsidRPr="00A84C5F">
        <w:rPr>
          <w:rFonts w:ascii="Times New Roman" w:eastAsia="ＭＳ 明朝" w:hAnsi="Times New Roman" w:cs="Times New Roman"/>
          <w:color w:val="000000" w:themeColor="text1"/>
          <w:sz w:val="18"/>
          <w:szCs w:val="18"/>
          <w:lang w:eastAsia="ja-JP"/>
        </w:rPr>
        <w:t>る」</w:t>
      </w:r>
      <w:r w:rsidR="00A83514" w:rsidRPr="00A84C5F">
        <w:rPr>
          <w:rFonts w:ascii="Times New Roman" w:eastAsia="ＭＳ 明朝" w:hAnsi="Times New Roman" w:cs="Times New Roman"/>
          <w:color w:val="000000" w:themeColor="text1"/>
          <w:sz w:val="18"/>
          <w:szCs w:val="18"/>
          <w:lang w:eastAsia="ja-JP"/>
        </w:rPr>
        <w:t>20</w:t>
      </w:r>
      <w:r w:rsidR="00A83514" w:rsidRPr="009E696C">
        <w:rPr>
          <w:rFonts w:ascii="Times New Roman" w:eastAsia="ＭＳ 明朝" w:hAnsi="Times New Roman" w:cs="Times New Roman"/>
          <w:color w:val="000000" w:themeColor="text1"/>
          <w:sz w:val="18"/>
          <w:szCs w:val="18"/>
          <w:lang w:eastAsia="ja-JP"/>
        </w:rPr>
        <w:t>21</w:t>
      </w:r>
      <w:r w:rsidR="00A83514" w:rsidRPr="009E696C">
        <w:rPr>
          <w:rFonts w:ascii="Times New Roman" w:eastAsia="ＭＳ 明朝" w:hAnsi="Times New Roman" w:cs="Times New Roman"/>
          <w:color w:val="000000" w:themeColor="text1"/>
          <w:sz w:val="18"/>
          <w:szCs w:val="18"/>
          <w:lang w:eastAsia="ja-JP"/>
        </w:rPr>
        <w:t>年</w:t>
      </w:r>
      <w:r>
        <w:rPr>
          <w:rFonts w:ascii="Times New Roman" w:eastAsia="ＭＳ 明朝" w:hAnsi="Times New Roman" w:cs="Times New Roman" w:hint="eastAsia"/>
          <w:color w:val="000000" w:themeColor="text1"/>
          <w:sz w:val="18"/>
          <w:szCs w:val="18"/>
          <w:lang w:eastAsia="ja-JP"/>
        </w:rPr>
        <w:t>6</w:t>
      </w:r>
      <w:r w:rsidR="00A83514" w:rsidRPr="009E696C">
        <w:rPr>
          <w:rFonts w:ascii="Times New Roman" w:eastAsia="ＭＳ 明朝" w:hAnsi="Times New Roman" w:cs="Times New Roman"/>
          <w:color w:val="000000" w:themeColor="text1"/>
          <w:sz w:val="18"/>
          <w:szCs w:val="18"/>
          <w:lang w:eastAsia="ja-JP"/>
        </w:rPr>
        <w:t>月</w:t>
      </w:r>
      <w:r w:rsidR="00A83514" w:rsidRPr="009E696C">
        <w:rPr>
          <w:rFonts w:ascii="Times New Roman" w:eastAsia="ＭＳ 明朝" w:hAnsi="Times New Roman" w:cs="Times New Roman"/>
          <w:color w:val="000000" w:themeColor="text1"/>
          <w:sz w:val="18"/>
          <w:szCs w:val="18"/>
          <w:lang w:eastAsia="ja-JP"/>
        </w:rPr>
        <w:t>13</w:t>
      </w:r>
      <w:r w:rsidR="00A83514" w:rsidRPr="009E696C">
        <w:rPr>
          <w:rFonts w:ascii="Times New Roman" w:eastAsia="ＭＳ 明朝" w:hAnsi="Times New Roman" w:cs="Times New Roman"/>
          <w:color w:val="000000" w:themeColor="text1"/>
          <w:sz w:val="18"/>
          <w:szCs w:val="18"/>
          <w:lang w:eastAsia="ja-JP"/>
        </w:rPr>
        <w:t>日</w:t>
      </w:r>
      <w:r w:rsidR="00266E37">
        <w:rPr>
          <w:rFonts w:ascii="Times New Roman" w:eastAsia="ＭＳ 明朝" w:hAnsi="Times New Roman" w:cs="Times New Roman" w:hint="eastAsia"/>
          <w:color w:val="000000" w:themeColor="text1"/>
          <w:sz w:val="18"/>
          <w:szCs w:val="18"/>
          <w:lang w:eastAsia="ja-JP"/>
        </w:rPr>
        <w:t>。</w:t>
      </w:r>
    </w:p>
    <w:p w14:paraId="030AEC00" w14:textId="50BC241D" w:rsidR="00A83514" w:rsidRPr="009E696C" w:rsidRDefault="009E696C" w:rsidP="00A83514">
      <w:pPr>
        <w:spacing w:line="288" w:lineRule="auto"/>
        <w:rPr>
          <w:rFonts w:ascii="Times New Roman" w:eastAsia="ＭＳ 明朝" w:hAnsi="Times New Roman" w:cs="Times New Roman"/>
          <w:color w:val="000000" w:themeColor="text1"/>
          <w:sz w:val="18"/>
          <w:szCs w:val="18"/>
          <w:lang w:eastAsia="ja-JP"/>
        </w:rPr>
      </w:pPr>
      <w:r w:rsidRPr="009E696C">
        <w:rPr>
          <w:rFonts w:ascii="Times New Roman" w:eastAsia="ＭＳ 明朝" w:hAnsi="Times New Roman" w:cs="Times New Roman"/>
          <w:color w:val="000000" w:themeColor="text1"/>
          <w:sz w:val="18"/>
          <w:szCs w:val="18"/>
          <w:lang w:eastAsia="ja-JP"/>
        </w:rPr>
        <w:t>2</w:t>
      </w:r>
      <w:r w:rsidRPr="009E696C">
        <w:rPr>
          <w:rFonts w:ascii="Times New Roman" w:eastAsia="ＭＳ 明朝" w:hAnsi="Times New Roman" w:cs="Times New Roman"/>
          <w:color w:val="000000" w:themeColor="text1"/>
          <w:sz w:val="18"/>
          <w:szCs w:val="18"/>
          <w:lang w:eastAsia="ja-JP"/>
        </w:rPr>
        <w:t>）</w:t>
      </w:r>
      <w:r w:rsidR="00A83514" w:rsidRPr="009E696C">
        <w:rPr>
          <w:rFonts w:ascii="Times New Roman" w:eastAsia="ＭＳ 明朝" w:hAnsi="Times New Roman" w:cs="Times New Roman"/>
          <w:color w:val="000000" w:themeColor="text1"/>
          <w:sz w:val="18"/>
          <w:szCs w:val="18"/>
          <w:lang w:eastAsia="ja-JP"/>
        </w:rPr>
        <w:t>経済施策を一体的に講ずることによる安全保障の確保の推進に関する法律</w:t>
      </w:r>
      <w:r w:rsidR="00266E37">
        <w:rPr>
          <w:rFonts w:ascii="Times New Roman" w:eastAsia="ＭＳ 明朝" w:hAnsi="Times New Roman" w:cs="Times New Roman" w:hint="eastAsia"/>
          <w:color w:val="000000" w:themeColor="text1"/>
          <w:sz w:val="18"/>
          <w:szCs w:val="18"/>
          <w:lang w:eastAsia="ja-JP"/>
        </w:rPr>
        <w:t>。</w:t>
      </w:r>
    </w:p>
    <w:p w14:paraId="337DC87C" w14:textId="4FA43C9E" w:rsidR="00A83514" w:rsidRPr="009E696C" w:rsidRDefault="009E696C" w:rsidP="00D5075E">
      <w:pPr>
        <w:spacing w:line="288" w:lineRule="auto"/>
        <w:rPr>
          <w:rFonts w:ascii="Times New Roman" w:eastAsia="ＭＳ 明朝" w:hAnsi="Times New Roman" w:cs="Times New Roman"/>
          <w:color w:val="000000" w:themeColor="text1"/>
          <w:sz w:val="18"/>
          <w:szCs w:val="18"/>
          <w:lang w:eastAsia="ja-JP"/>
        </w:rPr>
      </w:pPr>
      <w:r w:rsidRPr="009E696C">
        <w:rPr>
          <w:rFonts w:ascii="Times New Roman" w:eastAsia="ＭＳ 明朝" w:hAnsi="Times New Roman" w:cs="Times New Roman"/>
          <w:color w:val="000000" w:themeColor="text1"/>
          <w:sz w:val="18"/>
          <w:szCs w:val="18"/>
          <w:lang w:eastAsia="ja-JP"/>
        </w:rPr>
        <w:t>3</w:t>
      </w:r>
      <w:r w:rsidRPr="009E696C">
        <w:rPr>
          <w:rFonts w:ascii="Times New Roman" w:eastAsia="ＭＳ 明朝" w:hAnsi="Times New Roman" w:cs="Times New Roman"/>
          <w:color w:val="000000" w:themeColor="text1"/>
          <w:sz w:val="18"/>
          <w:szCs w:val="18"/>
          <w:lang w:eastAsia="ja-JP"/>
        </w:rPr>
        <w:t>）国</w:t>
      </w:r>
      <w:r w:rsidR="00A83514" w:rsidRPr="009E696C">
        <w:rPr>
          <w:rFonts w:ascii="Times New Roman" w:eastAsia="ＭＳ 明朝" w:hAnsi="Times New Roman" w:cs="Times New Roman"/>
          <w:color w:val="000000" w:themeColor="text1"/>
          <w:sz w:val="18"/>
          <w:szCs w:val="18"/>
          <w:lang w:eastAsia="ja-JP"/>
        </w:rPr>
        <w:t>際卓越研究大学の研究及び研究成果の活用のための体制の強化に関する法律</w:t>
      </w:r>
      <w:r w:rsidR="00266E37">
        <w:rPr>
          <w:rFonts w:ascii="Times New Roman" w:eastAsia="ＭＳ 明朝" w:hAnsi="Times New Roman" w:cs="Times New Roman" w:hint="eastAsia"/>
          <w:color w:val="000000" w:themeColor="text1"/>
          <w:sz w:val="18"/>
          <w:szCs w:val="18"/>
          <w:lang w:eastAsia="ja-JP"/>
        </w:rPr>
        <w:t>。</w:t>
      </w:r>
    </w:p>
    <w:p w14:paraId="45EAA66E" w14:textId="77777777" w:rsidR="00A83514" w:rsidRPr="007A4728" w:rsidRDefault="00A83514" w:rsidP="009A2091">
      <w:pPr>
        <w:spacing w:line="288" w:lineRule="auto"/>
        <w:jc w:val="right"/>
        <w:rPr>
          <w:sz w:val="22"/>
          <w:szCs w:val="22"/>
          <w:lang w:eastAsia="ja-JP"/>
        </w:rPr>
      </w:pPr>
    </w:p>
    <w:sectPr w:rsidR="00A83514" w:rsidRPr="007A4728">
      <w:pgSz w:w="11906" w:h="16838"/>
      <w:pgMar w:top="1134" w:right="1134" w:bottom="1134" w:left="1134"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A521" w14:textId="77777777" w:rsidR="007B4FFC" w:rsidRDefault="007B4FFC" w:rsidP="0087273D">
      <w:r>
        <w:separator/>
      </w:r>
    </w:p>
  </w:endnote>
  <w:endnote w:type="continuationSeparator" w:id="0">
    <w:p w14:paraId="325C92F8" w14:textId="77777777" w:rsidR="007B4FFC" w:rsidRDefault="007B4FFC" w:rsidP="008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N W3">
    <w:panose1 w:val="02020300000000000000"/>
    <w:charset w:val="80"/>
    <w:family w:val="roman"/>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ヒラギノ明朝 ProN W6">
    <w:panose1 w:val="020206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EFE8" w14:textId="77777777" w:rsidR="007B4FFC" w:rsidRDefault="007B4FFC" w:rsidP="0087273D">
      <w:r>
        <w:separator/>
      </w:r>
    </w:p>
  </w:footnote>
  <w:footnote w:type="continuationSeparator" w:id="0">
    <w:p w14:paraId="68B2F0BC" w14:textId="77777777" w:rsidR="007B4FFC" w:rsidRDefault="007B4FFC" w:rsidP="0087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2D"/>
    <w:rsid w:val="00027913"/>
    <w:rsid w:val="00063CBB"/>
    <w:rsid w:val="000713A3"/>
    <w:rsid w:val="000942E2"/>
    <w:rsid w:val="000D4DC1"/>
    <w:rsid w:val="001B3136"/>
    <w:rsid w:val="001D2CF5"/>
    <w:rsid w:val="001E03EB"/>
    <w:rsid w:val="0024182B"/>
    <w:rsid w:val="00243821"/>
    <w:rsid w:val="002462AB"/>
    <w:rsid w:val="0025113E"/>
    <w:rsid w:val="00266E37"/>
    <w:rsid w:val="00267C8F"/>
    <w:rsid w:val="0027385F"/>
    <w:rsid w:val="002A66AD"/>
    <w:rsid w:val="00337253"/>
    <w:rsid w:val="00343C8E"/>
    <w:rsid w:val="00420942"/>
    <w:rsid w:val="004253D1"/>
    <w:rsid w:val="00437809"/>
    <w:rsid w:val="004511E0"/>
    <w:rsid w:val="00470CF9"/>
    <w:rsid w:val="004A7A0E"/>
    <w:rsid w:val="004B4897"/>
    <w:rsid w:val="00561963"/>
    <w:rsid w:val="0057644F"/>
    <w:rsid w:val="005973A0"/>
    <w:rsid w:val="005A480E"/>
    <w:rsid w:val="005E242C"/>
    <w:rsid w:val="00642A23"/>
    <w:rsid w:val="0068712D"/>
    <w:rsid w:val="006931EC"/>
    <w:rsid w:val="006B0389"/>
    <w:rsid w:val="0071264A"/>
    <w:rsid w:val="007171F1"/>
    <w:rsid w:val="007255D6"/>
    <w:rsid w:val="007961B7"/>
    <w:rsid w:val="007A4728"/>
    <w:rsid w:val="007A49CF"/>
    <w:rsid w:val="007B0286"/>
    <w:rsid w:val="007B4FFC"/>
    <w:rsid w:val="00851281"/>
    <w:rsid w:val="00862B6A"/>
    <w:rsid w:val="0087273D"/>
    <w:rsid w:val="00875D6B"/>
    <w:rsid w:val="008A0A07"/>
    <w:rsid w:val="008B51C6"/>
    <w:rsid w:val="008F5C46"/>
    <w:rsid w:val="00945645"/>
    <w:rsid w:val="0097124D"/>
    <w:rsid w:val="009740D9"/>
    <w:rsid w:val="00994B78"/>
    <w:rsid w:val="009A2091"/>
    <w:rsid w:val="009E2692"/>
    <w:rsid w:val="009E696C"/>
    <w:rsid w:val="009F57DA"/>
    <w:rsid w:val="009F6A3D"/>
    <w:rsid w:val="00A02079"/>
    <w:rsid w:val="00A0455F"/>
    <w:rsid w:val="00A07782"/>
    <w:rsid w:val="00A55AA0"/>
    <w:rsid w:val="00A83514"/>
    <w:rsid w:val="00A84C5F"/>
    <w:rsid w:val="00AA1090"/>
    <w:rsid w:val="00AF1CC3"/>
    <w:rsid w:val="00B200D3"/>
    <w:rsid w:val="00B941E6"/>
    <w:rsid w:val="00BA783C"/>
    <w:rsid w:val="00BB435A"/>
    <w:rsid w:val="00BD3FA2"/>
    <w:rsid w:val="00C4067A"/>
    <w:rsid w:val="00C91931"/>
    <w:rsid w:val="00C93DFC"/>
    <w:rsid w:val="00C95BEF"/>
    <w:rsid w:val="00D323BF"/>
    <w:rsid w:val="00D5075E"/>
    <w:rsid w:val="00D54D02"/>
    <w:rsid w:val="00DA05A6"/>
    <w:rsid w:val="00E10393"/>
    <w:rsid w:val="00E14CB6"/>
    <w:rsid w:val="00E33576"/>
    <w:rsid w:val="00EA50E6"/>
    <w:rsid w:val="00EB4B66"/>
    <w:rsid w:val="00EF77EC"/>
    <w:rsid w:val="00F76B2A"/>
    <w:rsid w:val="00F901DF"/>
    <w:rsid w:val="00FA7E74"/>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A8EAB"/>
  <w15:docId w15:val="{67A5D00F-BCFD-461B-9D56-5DFBC4DE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Theme="minorEastAsia" w:hAnsi="ＭＳ Ｐ明朝" w:cs="ＭＳ Ｐ明朝"/>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9E0"/>
    <w:rPr>
      <w:rFonts w:eastAsia="ＭＳ Ｐ明朝"/>
      <w:szCs w:val="24"/>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a5">
    <w:name w:val="Body Text"/>
    <w:rPr>
      <w:rFonts w:ascii="Arial Unicode MS" w:eastAsia="ヒラギノ明朝 ProN W3" w:hAnsi="Arial Unicode MS" w:cs="Arial Unicode MS" w:hint="eastAsia"/>
      <w:color w:val="000000"/>
      <w:sz w:val="24"/>
      <w:szCs w:val="24"/>
      <w:lang w:val="ja-JP"/>
      <w14:textOutline w14:w="0" w14:cap="flat" w14:cmpd="sng" w14:algn="ctr">
        <w14:noFill/>
        <w14:prstDash w14:val="solid"/>
        <w14:bevel/>
      </w14:textOutline>
    </w:rPr>
  </w:style>
  <w:style w:type="character" w:styleId="a6">
    <w:name w:val="Emphasis"/>
    <w:basedOn w:val="a0"/>
    <w:uiPriority w:val="20"/>
    <w:qFormat/>
    <w:rsid w:val="004C18DB"/>
    <w:rPr>
      <w:i/>
      <w:iCs/>
    </w:rPr>
  </w:style>
  <w:style w:type="paragraph" w:styleId="a7">
    <w:name w:val="Revision"/>
    <w:hidden/>
    <w:uiPriority w:val="99"/>
    <w:semiHidden/>
    <w:rsid w:val="007C268B"/>
    <w:rPr>
      <w:rFonts w:eastAsia="ＭＳ Ｐ明朝"/>
      <w:szCs w:val="24"/>
      <w:lang w:eastAsia="en-US"/>
    </w:rPr>
  </w:style>
  <w:style w:type="paragraph" w:styleId="a8">
    <w:name w:val="header"/>
    <w:basedOn w:val="a"/>
    <w:link w:val="a9"/>
    <w:uiPriority w:val="99"/>
    <w:unhideWhenUsed/>
    <w:rsid w:val="00777DAB"/>
    <w:pPr>
      <w:tabs>
        <w:tab w:val="center" w:pos="4252"/>
        <w:tab w:val="right" w:pos="8504"/>
      </w:tabs>
      <w:snapToGrid w:val="0"/>
    </w:pPr>
  </w:style>
  <w:style w:type="character" w:customStyle="1" w:styleId="a9">
    <w:name w:val="ヘッダー (文字)"/>
    <w:basedOn w:val="a0"/>
    <w:link w:val="a8"/>
    <w:uiPriority w:val="99"/>
    <w:rsid w:val="00777DAB"/>
    <w:rPr>
      <w:rFonts w:ascii="ＭＳ Ｐ明朝" w:eastAsia="ＭＳ Ｐ明朝"/>
      <w:sz w:val="21"/>
      <w:szCs w:val="24"/>
      <w:lang w:eastAsia="en-US"/>
    </w:rPr>
  </w:style>
  <w:style w:type="paragraph" w:styleId="aa">
    <w:name w:val="footer"/>
    <w:basedOn w:val="a"/>
    <w:link w:val="ab"/>
    <w:uiPriority w:val="99"/>
    <w:unhideWhenUsed/>
    <w:rsid w:val="00777DAB"/>
    <w:pPr>
      <w:tabs>
        <w:tab w:val="center" w:pos="4252"/>
        <w:tab w:val="right" w:pos="8504"/>
      </w:tabs>
      <w:snapToGrid w:val="0"/>
    </w:pPr>
  </w:style>
  <w:style w:type="character" w:customStyle="1" w:styleId="ab">
    <w:name w:val="フッター (文字)"/>
    <w:basedOn w:val="a0"/>
    <w:link w:val="aa"/>
    <w:uiPriority w:val="99"/>
    <w:rsid w:val="00777DAB"/>
    <w:rPr>
      <w:rFonts w:ascii="ＭＳ Ｐ明朝" w:eastAsia="ＭＳ Ｐ明朝"/>
      <w:sz w:val="21"/>
      <w:szCs w:val="24"/>
      <w:lang w:eastAsia="en-US"/>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d">
    <w:name w:val="Balloon Text"/>
    <w:basedOn w:val="a"/>
    <w:link w:val="ae"/>
    <w:uiPriority w:val="99"/>
    <w:semiHidden/>
    <w:unhideWhenUsed/>
    <w:rsid w:val="00AA10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1090"/>
    <w:rPr>
      <w:rFonts w:asciiTheme="majorHAnsi" w:eastAsiaTheme="majorEastAsia" w:hAnsiTheme="majorHAnsi" w:cstheme="majorBidi"/>
      <w:sz w:val="18"/>
      <w:szCs w:val="18"/>
      <w:lang w:eastAsia="en-US"/>
    </w:rPr>
  </w:style>
  <w:style w:type="character" w:styleId="af">
    <w:name w:val="annotation reference"/>
    <w:basedOn w:val="a0"/>
    <w:uiPriority w:val="99"/>
    <w:semiHidden/>
    <w:unhideWhenUsed/>
    <w:rsid w:val="004B4897"/>
    <w:rPr>
      <w:sz w:val="18"/>
      <w:szCs w:val="18"/>
    </w:rPr>
  </w:style>
  <w:style w:type="paragraph" w:styleId="af0">
    <w:name w:val="annotation text"/>
    <w:basedOn w:val="a"/>
    <w:link w:val="af1"/>
    <w:uiPriority w:val="99"/>
    <w:semiHidden/>
    <w:unhideWhenUsed/>
    <w:rsid w:val="004B4897"/>
  </w:style>
  <w:style w:type="character" w:customStyle="1" w:styleId="af1">
    <w:name w:val="コメント文字列 (文字)"/>
    <w:basedOn w:val="a0"/>
    <w:link w:val="af0"/>
    <w:uiPriority w:val="99"/>
    <w:semiHidden/>
    <w:rsid w:val="004B4897"/>
    <w:rPr>
      <w:rFonts w:eastAsia="ＭＳ Ｐ明朝"/>
      <w:szCs w:val="24"/>
      <w:lang w:eastAsia="en-US"/>
    </w:rPr>
  </w:style>
  <w:style w:type="paragraph" w:styleId="af2">
    <w:name w:val="annotation subject"/>
    <w:basedOn w:val="af0"/>
    <w:next w:val="af0"/>
    <w:link w:val="af3"/>
    <w:uiPriority w:val="99"/>
    <w:semiHidden/>
    <w:unhideWhenUsed/>
    <w:rsid w:val="004B4897"/>
    <w:rPr>
      <w:b/>
      <w:bCs/>
    </w:rPr>
  </w:style>
  <w:style w:type="character" w:customStyle="1" w:styleId="af3">
    <w:name w:val="コメント内容 (文字)"/>
    <w:basedOn w:val="af1"/>
    <w:link w:val="af2"/>
    <w:uiPriority w:val="99"/>
    <w:semiHidden/>
    <w:rsid w:val="004B4897"/>
    <w:rPr>
      <w:rFonts w:eastAsia="ＭＳ Ｐ明朝"/>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9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明朝 ProN W6"/>
        <a:ea typeface="ＭＳ ゴシック"/>
        <a:cs typeface="ヒラギノ明朝 ProN W6"/>
      </a:majorFont>
      <a:minorFont>
        <a:latin typeface="ヒラギノ明朝 ProN W3"/>
        <a:ea typeface="ＭＳ 明朝"/>
        <a:cs typeface="ヒラギノ明朝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ヒラギノ明朝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ヒラギノ明朝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bXDKbwusVy0T6M3kslpEqek6w==">AMUW2mVYR0wgMx4PId/F4u/7J5fACbLtIoRgUcZ2+wzDf0wy8xzr7KEERMq8+J2polZuC9sJ4Gm6Wem/EnMYKT9F1rnBbgOPeyIXB1qxhSYlrCvZ4rlViiwXcULXQe9/LyuqejrOOLl9fJOHXuRCX3KYoMEyt7h0iMqV0J4zZ22mlo+IDtexpuWbVxnK120b9Rw8atjGkyF4e0ic/f2xtpIV7Bov3S3h2wu0l9csV3wLocM3p4+OEgRgo8bCTsWbU9CMEdo06vSdv4mLm9waSRYIs03fMEFr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Maeda Michinobu</cp:lastModifiedBy>
  <cp:revision>3</cp:revision>
  <dcterms:created xsi:type="dcterms:W3CDTF">2022-06-12T09:48:00Z</dcterms:created>
  <dcterms:modified xsi:type="dcterms:W3CDTF">2022-06-24T12:13:00Z</dcterms:modified>
</cp:coreProperties>
</file>