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27" w:rsidRPr="00FE426E" w:rsidRDefault="000A7027" w:rsidP="004D28C5">
      <w:pPr>
        <w:ind w:firstLineChars="900" w:firstLine="2160"/>
      </w:pPr>
      <w:r w:rsidRPr="004D28C5">
        <w:rPr>
          <w:rFonts w:hint="eastAsia"/>
          <w:sz w:val="24"/>
          <w:szCs w:val="24"/>
        </w:rPr>
        <w:t>福島第一原発放射能汚染水海洋放出に</w:t>
      </w:r>
      <w:r w:rsidR="009048DA" w:rsidRPr="001F5A5C">
        <w:rPr>
          <w:rFonts w:hint="eastAsia"/>
          <w:color w:val="000000" w:themeColor="text1"/>
          <w:sz w:val="24"/>
          <w:szCs w:val="24"/>
        </w:rPr>
        <w:t>反対する</w:t>
      </w:r>
      <w:r w:rsidRPr="004D28C5">
        <w:rPr>
          <w:rFonts w:hint="eastAsia"/>
          <w:sz w:val="24"/>
          <w:szCs w:val="24"/>
        </w:rPr>
        <w:t>声明</w:t>
      </w:r>
    </w:p>
    <w:p w:rsidR="000A7027" w:rsidRPr="00FE426E" w:rsidRDefault="000A7027" w:rsidP="00FE426E"/>
    <w:p w:rsidR="000A7027" w:rsidRPr="00A34CA7" w:rsidRDefault="000A7027" w:rsidP="00A34CA7">
      <w:pPr>
        <w:ind w:firstLineChars="100" w:firstLine="240"/>
        <w:rPr>
          <w:sz w:val="24"/>
          <w:szCs w:val="24"/>
        </w:rPr>
      </w:pPr>
      <w:r w:rsidRPr="001F5A5C">
        <w:rPr>
          <w:rFonts w:hint="eastAsia"/>
          <w:color w:val="000000" w:themeColor="text1"/>
          <w:sz w:val="24"/>
          <w:szCs w:val="24"/>
        </w:rPr>
        <w:t>東京電力は、福島第一原発の敷地内に貯留されている</w:t>
      </w:r>
      <w:r w:rsidR="00FE426E" w:rsidRPr="001F5A5C">
        <w:rPr>
          <w:rFonts w:hint="eastAsia"/>
          <w:color w:val="000000" w:themeColor="text1"/>
          <w:sz w:val="24"/>
          <w:szCs w:val="24"/>
        </w:rPr>
        <w:t>放射能汚染水の海洋放出を実施するため、放出用の海底トンネル</w:t>
      </w:r>
      <w:r w:rsidRPr="001F5A5C">
        <w:rPr>
          <w:rFonts w:hint="eastAsia"/>
          <w:color w:val="000000" w:themeColor="text1"/>
          <w:sz w:val="24"/>
          <w:szCs w:val="24"/>
        </w:rPr>
        <w:t>計画を進めてい</w:t>
      </w:r>
      <w:r w:rsidR="00A34CA7" w:rsidRPr="001F5A5C">
        <w:rPr>
          <w:rFonts w:hint="eastAsia"/>
          <w:color w:val="000000" w:themeColor="text1"/>
          <w:sz w:val="24"/>
          <w:szCs w:val="24"/>
        </w:rPr>
        <w:t>る</w:t>
      </w:r>
      <w:r w:rsidRPr="001F5A5C">
        <w:rPr>
          <w:rFonts w:hint="eastAsia"/>
          <w:color w:val="000000" w:themeColor="text1"/>
          <w:sz w:val="24"/>
          <w:szCs w:val="24"/>
        </w:rPr>
        <w:t>。</w:t>
      </w:r>
      <w:r w:rsidR="009048DA" w:rsidRPr="001F5A5C">
        <w:rPr>
          <w:rFonts w:hint="eastAsia"/>
          <w:color w:val="000000" w:themeColor="text1"/>
          <w:sz w:val="24"/>
          <w:szCs w:val="24"/>
        </w:rPr>
        <w:t>政府は汚染水について</w:t>
      </w:r>
      <w:r w:rsidR="00FE426E" w:rsidRPr="001F5A5C">
        <w:rPr>
          <w:rFonts w:hint="eastAsia"/>
          <w:color w:val="000000" w:themeColor="text1"/>
          <w:sz w:val="24"/>
          <w:szCs w:val="24"/>
        </w:rPr>
        <w:t>「関係者の理解なしには、いかなる処分も行</w:t>
      </w:r>
      <w:r w:rsidR="00A34CA7" w:rsidRPr="001F5A5C">
        <w:rPr>
          <w:rFonts w:hint="eastAsia"/>
          <w:color w:val="000000" w:themeColor="text1"/>
          <w:sz w:val="24"/>
          <w:szCs w:val="24"/>
        </w:rPr>
        <w:t>わない</w:t>
      </w:r>
      <w:r w:rsidR="00FE426E" w:rsidRPr="001F5A5C">
        <w:rPr>
          <w:rFonts w:hint="eastAsia"/>
          <w:color w:val="000000" w:themeColor="text1"/>
          <w:sz w:val="24"/>
          <w:szCs w:val="24"/>
        </w:rPr>
        <w:t>」と約束し</w:t>
      </w:r>
      <w:r w:rsidRPr="001F5A5C">
        <w:rPr>
          <w:rFonts w:hint="eastAsia"/>
          <w:color w:val="000000" w:themeColor="text1"/>
          <w:sz w:val="24"/>
          <w:szCs w:val="24"/>
        </w:rPr>
        <w:t>ていた。それを反故にされたかたちの福島県漁業協同組合連</w:t>
      </w:r>
      <w:r w:rsidRPr="00A34CA7">
        <w:rPr>
          <w:rFonts w:hint="eastAsia"/>
          <w:sz w:val="24"/>
          <w:szCs w:val="24"/>
        </w:rPr>
        <w:t>合会</w:t>
      </w:r>
      <w:r w:rsidR="001F5A5C">
        <w:rPr>
          <w:rFonts w:hint="eastAsia"/>
          <w:sz w:val="24"/>
          <w:szCs w:val="24"/>
        </w:rPr>
        <w:t>などの</w:t>
      </w:r>
      <w:r w:rsidRPr="00A34CA7">
        <w:rPr>
          <w:rFonts w:hint="eastAsia"/>
          <w:sz w:val="24"/>
          <w:szCs w:val="24"/>
        </w:rPr>
        <w:t>関係者は、</w:t>
      </w:r>
      <w:r w:rsidR="009048DA" w:rsidRPr="001F5A5C">
        <w:rPr>
          <w:rFonts w:hint="eastAsia"/>
          <w:color w:val="000000" w:themeColor="text1"/>
          <w:sz w:val="24"/>
          <w:szCs w:val="24"/>
        </w:rPr>
        <w:t>海洋放出</w:t>
      </w:r>
      <w:r w:rsidRPr="00A34CA7">
        <w:rPr>
          <w:rFonts w:hint="eastAsia"/>
          <w:sz w:val="24"/>
          <w:szCs w:val="24"/>
        </w:rPr>
        <w:t>に反対の姿勢を崩してい</w:t>
      </w:r>
      <w:r w:rsidR="00A34CA7">
        <w:rPr>
          <w:rFonts w:hint="eastAsia"/>
          <w:sz w:val="24"/>
          <w:szCs w:val="24"/>
        </w:rPr>
        <w:t>ない</w:t>
      </w:r>
      <w:r w:rsidRPr="00A34CA7">
        <w:rPr>
          <w:rFonts w:hint="eastAsia"/>
          <w:sz w:val="24"/>
          <w:szCs w:val="24"/>
        </w:rPr>
        <w:t>。</w:t>
      </w:r>
    </w:p>
    <w:p w:rsidR="000A7027" w:rsidRPr="00A34CA7" w:rsidRDefault="000A7027" w:rsidP="00A34CA7">
      <w:pPr>
        <w:ind w:firstLineChars="100" w:firstLine="240"/>
        <w:rPr>
          <w:dstrike/>
          <w:sz w:val="24"/>
          <w:szCs w:val="24"/>
        </w:rPr>
      </w:pPr>
      <w:r w:rsidRPr="001F5A5C">
        <w:rPr>
          <w:color w:val="000000" w:themeColor="text1"/>
          <w:sz w:val="24"/>
          <w:szCs w:val="24"/>
        </w:rPr>
        <w:t>2022</w:t>
      </w:r>
      <w:r w:rsidRPr="001F5A5C">
        <w:rPr>
          <w:rFonts w:hint="eastAsia"/>
          <w:color w:val="000000" w:themeColor="text1"/>
          <w:sz w:val="24"/>
          <w:szCs w:val="24"/>
        </w:rPr>
        <w:t>年</w:t>
      </w:r>
      <w:r w:rsidRPr="001F5A5C">
        <w:rPr>
          <w:color w:val="000000" w:themeColor="text1"/>
          <w:sz w:val="24"/>
          <w:szCs w:val="24"/>
        </w:rPr>
        <w:t>5</w:t>
      </w:r>
      <w:r w:rsidRPr="001F5A5C">
        <w:rPr>
          <w:rFonts w:hint="eastAsia"/>
          <w:color w:val="000000" w:themeColor="text1"/>
          <w:sz w:val="24"/>
          <w:szCs w:val="24"/>
        </w:rPr>
        <w:t>月現在、</w:t>
      </w:r>
      <w:r w:rsidR="00763E3D" w:rsidRPr="001F5A5C">
        <w:rPr>
          <w:rFonts w:hint="eastAsia"/>
          <w:color w:val="000000" w:themeColor="text1"/>
          <w:sz w:val="24"/>
          <w:szCs w:val="24"/>
        </w:rPr>
        <w:t>事故原子炉</w:t>
      </w:r>
      <w:r w:rsidR="00FE426E" w:rsidRPr="001F5A5C">
        <w:rPr>
          <w:rFonts w:hint="eastAsia"/>
          <w:color w:val="000000" w:themeColor="text1"/>
          <w:sz w:val="24"/>
          <w:szCs w:val="24"/>
        </w:rPr>
        <w:t>内に放置されたままの燃料デブリ</w:t>
      </w:r>
      <w:r w:rsidR="009048DA" w:rsidRPr="001F5A5C">
        <w:rPr>
          <w:rFonts w:hint="eastAsia"/>
          <w:color w:val="000000" w:themeColor="text1"/>
          <w:sz w:val="24"/>
          <w:szCs w:val="24"/>
        </w:rPr>
        <w:t>の核分裂反応に伴う発熱を</w:t>
      </w:r>
      <w:r w:rsidRPr="001F5A5C">
        <w:rPr>
          <w:rFonts w:hint="eastAsia"/>
          <w:color w:val="000000" w:themeColor="text1"/>
          <w:sz w:val="24"/>
          <w:szCs w:val="24"/>
        </w:rPr>
        <w:t>抑え込むために大量の冷却水が使われてい</w:t>
      </w:r>
      <w:r w:rsidR="00A34CA7" w:rsidRPr="001F5A5C">
        <w:rPr>
          <w:rFonts w:hint="eastAsia"/>
          <w:color w:val="000000" w:themeColor="text1"/>
          <w:sz w:val="24"/>
          <w:szCs w:val="24"/>
        </w:rPr>
        <w:t>る</w:t>
      </w:r>
      <w:r w:rsidRPr="001F5A5C">
        <w:rPr>
          <w:rFonts w:hint="eastAsia"/>
          <w:color w:val="000000" w:themeColor="text1"/>
          <w:sz w:val="24"/>
          <w:szCs w:val="24"/>
        </w:rPr>
        <w:t>。その冷却水は通常の</w:t>
      </w:r>
      <w:r w:rsidR="009048DA" w:rsidRPr="001F5A5C">
        <w:rPr>
          <w:rFonts w:hint="eastAsia"/>
          <w:color w:val="000000" w:themeColor="text1"/>
          <w:sz w:val="24"/>
          <w:szCs w:val="24"/>
        </w:rPr>
        <w:t>原発冷却</w:t>
      </w:r>
      <w:r w:rsidRPr="001F5A5C">
        <w:rPr>
          <w:rFonts w:hint="eastAsia"/>
          <w:color w:val="000000" w:themeColor="text1"/>
          <w:sz w:val="24"/>
          <w:szCs w:val="24"/>
        </w:rPr>
        <w:t>水と違い、直接</w:t>
      </w:r>
      <w:r w:rsidR="009048DA" w:rsidRPr="001F5A5C">
        <w:rPr>
          <w:rFonts w:hint="eastAsia"/>
          <w:color w:val="000000" w:themeColor="text1"/>
          <w:sz w:val="24"/>
          <w:szCs w:val="24"/>
        </w:rPr>
        <w:t>核燃料</w:t>
      </w:r>
      <w:r w:rsidRPr="00A34CA7">
        <w:rPr>
          <w:rFonts w:hint="eastAsia"/>
          <w:sz w:val="24"/>
          <w:szCs w:val="24"/>
        </w:rPr>
        <w:t>デブリに触れた</w:t>
      </w:r>
      <w:r w:rsidR="004328A1" w:rsidRPr="00A34CA7">
        <w:rPr>
          <w:rFonts w:hint="eastAsia"/>
          <w:sz w:val="24"/>
          <w:szCs w:val="24"/>
        </w:rPr>
        <w:t>、</w:t>
      </w:r>
      <w:r w:rsidRPr="00A34CA7">
        <w:rPr>
          <w:rFonts w:hint="eastAsia"/>
          <w:sz w:val="24"/>
          <w:szCs w:val="24"/>
        </w:rPr>
        <w:t>世界中のどこの原発施設でも経験のない、危険きわまりない汚染水</w:t>
      </w:r>
      <w:r w:rsidR="00A34CA7">
        <w:rPr>
          <w:rFonts w:hint="eastAsia"/>
          <w:sz w:val="24"/>
          <w:szCs w:val="24"/>
        </w:rPr>
        <w:t>である</w:t>
      </w:r>
      <w:r w:rsidRPr="00A34CA7">
        <w:rPr>
          <w:rFonts w:hint="eastAsia"/>
          <w:sz w:val="24"/>
          <w:szCs w:val="24"/>
        </w:rPr>
        <w:t>。</w:t>
      </w:r>
    </w:p>
    <w:p w:rsidR="000A7027" w:rsidRPr="00A34CA7" w:rsidRDefault="000A7027" w:rsidP="00A34CA7">
      <w:pPr>
        <w:ind w:firstLineChars="100" w:firstLine="240"/>
        <w:rPr>
          <w:sz w:val="24"/>
          <w:szCs w:val="24"/>
        </w:rPr>
      </w:pPr>
      <w:r w:rsidRPr="00A34CA7">
        <w:rPr>
          <w:rFonts w:hint="eastAsia"/>
          <w:sz w:val="24"/>
          <w:szCs w:val="24"/>
        </w:rPr>
        <w:t>原発周辺には複数の地下水脈があ</w:t>
      </w:r>
      <w:r w:rsidR="00A34CA7">
        <w:rPr>
          <w:rFonts w:hint="eastAsia"/>
          <w:sz w:val="24"/>
          <w:szCs w:val="24"/>
        </w:rPr>
        <w:t>る</w:t>
      </w:r>
      <w:r w:rsidRPr="00A34CA7">
        <w:rPr>
          <w:rFonts w:hint="eastAsia"/>
          <w:sz w:val="24"/>
          <w:szCs w:val="24"/>
        </w:rPr>
        <w:t>。原子炉建屋への地下水流入および周辺への汚染水対策として、これまでにフェーシング、サブドレンからの水抜き、陸側遮水壁（凍土壁）、海側遮水壁など種々試されてきたが、依然として原発外部への汚染水流失はコントロールできてい</w:t>
      </w:r>
      <w:r w:rsidR="00A34CA7">
        <w:rPr>
          <w:rFonts w:hint="eastAsia"/>
          <w:sz w:val="24"/>
          <w:szCs w:val="24"/>
        </w:rPr>
        <w:t>ない</w:t>
      </w:r>
      <w:r w:rsidRPr="00A34CA7">
        <w:rPr>
          <w:rFonts w:hint="eastAsia"/>
          <w:sz w:val="24"/>
          <w:szCs w:val="24"/>
        </w:rPr>
        <w:t>。東京電力ホールディングスのホームページには、「複数の設備で放射性物質の濃度を低減する浄化処理を行い、リスク低減を行った上で、敷地内のタンクに保管している」とあ</w:t>
      </w:r>
      <w:r w:rsidR="00A34CA7">
        <w:rPr>
          <w:rFonts w:hint="eastAsia"/>
          <w:sz w:val="24"/>
          <w:szCs w:val="24"/>
        </w:rPr>
        <w:t>るが</w:t>
      </w:r>
      <w:r w:rsidRPr="00A34CA7">
        <w:rPr>
          <w:rFonts w:hint="eastAsia"/>
          <w:sz w:val="24"/>
          <w:szCs w:val="24"/>
        </w:rPr>
        <w:t>、それは事実に反</w:t>
      </w:r>
      <w:r w:rsidR="00A34CA7">
        <w:rPr>
          <w:rFonts w:hint="eastAsia"/>
          <w:sz w:val="24"/>
          <w:szCs w:val="24"/>
        </w:rPr>
        <w:t>する</w:t>
      </w:r>
      <w:r w:rsidRPr="00A34CA7">
        <w:rPr>
          <w:rFonts w:hint="eastAsia"/>
          <w:sz w:val="24"/>
          <w:szCs w:val="24"/>
        </w:rPr>
        <w:t>。東電は原発施設の管理を全うできなくなっている</w:t>
      </w:r>
      <w:r w:rsidR="00A34CA7">
        <w:rPr>
          <w:rFonts w:hint="eastAsia"/>
          <w:sz w:val="24"/>
          <w:szCs w:val="24"/>
        </w:rPr>
        <w:t>のである</w:t>
      </w:r>
      <w:r w:rsidRPr="00A34CA7">
        <w:rPr>
          <w:rFonts w:hint="eastAsia"/>
          <w:sz w:val="24"/>
          <w:szCs w:val="24"/>
        </w:rPr>
        <w:t>。</w:t>
      </w:r>
    </w:p>
    <w:p w:rsidR="000A7027" w:rsidRPr="001F5A5C" w:rsidRDefault="004328A1" w:rsidP="00A34CA7">
      <w:pPr>
        <w:ind w:firstLineChars="100" w:firstLine="240"/>
        <w:rPr>
          <w:color w:val="000000" w:themeColor="text1"/>
          <w:sz w:val="24"/>
          <w:szCs w:val="24"/>
        </w:rPr>
      </w:pPr>
      <w:r w:rsidRPr="001F5A5C">
        <w:rPr>
          <w:rFonts w:hint="eastAsia"/>
          <w:color w:val="000000" w:themeColor="text1"/>
          <w:sz w:val="24"/>
          <w:szCs w:val="24"/>
        </w:rPr>
        <w:t>処理水を</w:t>
      </w:r>
      <w:r w:rsidR="000A7027" w:rsidRPr="001F5A5C">
        <w:rPr>
          <w:rFonts w:hint="eastAsia"/>
          <w:color w:val="000000" w:themeColor="text1"/>
          <w:sz w:val="24"/>
          <w:szCs w:val="24"/>
        </w:rPr>
        <w:t>希釈して海洋放出すれば問題なし、という考え方は成り立</w:t>
      </w:r>
      <w:r w:rsidR="00A34CA7" w:rsidRPr="001F5A5C">
        <w:rPr>
          <w:rFonts w:hint="eastAsia"/>
          <w:color w:val="000000" w:themeColor="text1"/>
          <w:sz w:val="24"/>
          <w:szCs w:val="24"/>
        </w:rPr>
        <w:t>たない</w:t>
      </w:r>
      <w:r w:rsidR="000A7027" w:rsidRPr="001F5A5C">
        <w:rPr>
          <w:rFonts w:hint="eastAsia"/>
          <w:color w:val="000000" w:themeColor="text1"/>
          <w:sz w:val="24"/>
          <w:szCs w:val="24"/>
        </w:rPr>
        <w:t>。</w:t>
      </w:r>
      <w:r w:rsidR="000A7027" w:rsidRPr="001F5A5C">
        <w:rPr>
          <w:color w:val="000000" w:themeColor="text1"/>
          <w:sz w:val="24"/>
          <w:szCs w:val="24"/>
        </w:rPr>
        <w:t>ALPS</w:t>
      </w:r>
      <w:r w:rsidR="000A7027" w:rsidRPr="001F5A5C">
        <w:rPr>
          <w:rFonts w:hint="eastAsia"/>
          <w:color w:val="000000" w:themeColor="text1"/>
          <w:sz w:val="24"/>
          <w:szCs w:val="24"/>
        </w:rPr>
        <w:t>（多核種除去設備）は、セシウムやストロンチウムなど</w:t>
      </w:r>
      <w:r w:rsidR="000A7027" w:rsidRPr="001F5A5C">
        <w:rPr>
          <w:color w:val="000000" w:themeColor="text1"/>
          <w:sz w:val="24"/>
          <w:szCs w:val="24"/>
        </w:rPr>
        <w:t>62</w:t>
      </w:r>
      <w:r w:rsidR="000A7027" w:rsidRPr="001F5A5C">
        <w:rPr>
          <w:rFonts w:hint="eastAsia"/>
          <w:color w:val="000000" w:themeColor="text1"/>
          <w:sz w:val="24"/>
          <w:szCs w:val="24"/>
        </w:rPr>
        <w:t>種類の放射性物質を除去</w:t>
      </w:r>
      <w:r w:rsidRPr="001F5A5C">
        <w:rPr>
          <w:rFonts w:hint="eastAsia"/>
          <w:color w:val="000000" w:themeColor="text1"/>
          <w:sz w:val="24"/>
          <w:szCs w:val="24"/>
        </w:rPr>
        <w:t>できるとされてい</w:t>
      </w:r>
      <w:r w:rsidR="00A34CA7" w:rsidRPr="001F5A5C">
        <w:rPr>
          <w:rFonts w:hint="eastAsia"/>
          <w:color w:val="000000" w:themeColor="text1"/>
          <w:sz w:val="24"/>
          <w:szCs w:val="24"/>
        </w:rPr>
        <w:t>る</w:t>
      </w:r>
      <w:r w:rsidR="000A7027" w:rsidRPr="001F5A5C">
        <w:rPr>
          <w:rFonts w:hint="eastAsia"/>
          <w:color w:val="000000" w:themeColor="text1"/>
          <w:sz w:val="24"/>
          <w:szCs w:val="24"/>
        </w:rPr>
        <w:t>が</w:t>
      </w:r>
      <w:r w:rsidRPr="001F5A5C">
        <w:rPr>
          <w:rFonts w:hint="eastAsia"/>
          <w:color w:val="000000" w:themeColor="text1"/>
          <w:sz w:val="24"/>
          <w:szCs w:val="24"/>
        </w:rPr>
        <w:t>、</w:t>
      </w:r>
      <w:r w:rsidR="000A7027" w:rsidRPr="001F5A5C">
        <w:rPr>
          <w:rFonts w:hint="eastAsia"/>
          <w:color w:val="000000" w:themeColor="text1"/>
          <w:sz w:val="24"/>
          <w:szCs w:val="24"/>
        </w:rPr>
        <w:t>トリチウムを除去することはでき</w:t>
      </w:r>
      <w:r w:rsidR="00A34CA7" w:rsidRPr="001F5A5C">
        <w:rPr>
          <w:rFonts w:hint="eastAsia"/>
          <w:color w:val="000000" w:themeColor="text1"/>
          <w:sz w:val="24"/>
          <w:szCs w:val="24"/>
        </w:rPr>
        <w:t>ない</w:t>
      </w:r>
      <w:r w:rsidR="000A7027" w:rsidRPr="001F5A5C">
        <w:rPr>
          <w:rFonts w:hint="eastAsia"/>
          <w:color w:val="000000" w:themeColor="text1"/>
          <w:sz w:val="24"/>
          <w:szCs w:val="24"/>
        </w:rPr>
        <w:t>。それが海洋に放出されると一部は</w:t>
      </w:r>
      <w:r w:rsidR="00FE426E" w:rsidRPr="001F5A5C">
        <w:rPr>
          <w:color w:val="000000" w:themeColor="text1"/>
          <w:sz w:val="24"/>
          <w:szCs w:val="24"/>
        </w:rPr>
        <w:t>OBT</w:t>
      </w:r>
      <w:r w:rsidR="000A7027" w:rsidRPr="001F5A5C">
        <w:rPr>
          <w:rFonts w:hint="eastAsia"/>
          <w:color w:val="000000" w:themeColor="text1"/>
          <w:sz w:val="24"/>
          <w:szCs w:val="24"/>
        </w:rPr>
        <w:t>（</w:t>
      </w:r>
      <w:r w:rsidR="00FE426E" w:rsidRPr="001F5A5C">
        <w:rPr>
          <w:rFonts w:hint="eastAsia"/>
          <w:color w:val="000000" w:themeColor="text1"/>
          <w:sz w:val="24"/>
          <w:szCs w:val="24"/>
        </w:rPr>
        <w:t>有機結合型トリチウム</w:t>
      </w:r>
      <w:bookmarkStart w:id="0" w:name="_GoBack"/>
      <w:bookmarkEnd w:id="0"/>
      <w:r w:rsidR="000A7027" w:rsidRPr="001F5A5C">
        <w:rPr>
          <w:rFonts w:hint="eastAsia"/>
          <w:color w:val="000000" w:themeColor="text1"/>
          <w:sz w:val="24"/>
          <w:szCs w:val="24"/>
        </w:rPr>
        <w:t>）となり、食物連鎖を通して</w:t>
      </w:r>
      <w:r w:rsidRPr="001F5A5C">
        <w:rPr>
          <w:rFonts w:hint="eastAsia"/>
          <w:color w:val="000000" w:themeColor="text1"/>
          <w:sz w:val="24"/>
          <w:szCs w:val="24"/>
        </w:rPr>
        <w:t>海草や魚介類などに</w:t>
      </w:r>
      <w:r w:rsidR="000A7027" w:rsidRPr="001F5A5C">
        <w:rPr>
          <w:rFonts w:hint="eastAsia"/>
          <w:color w:val="000000" w:themeColor="text1"/>
          <w:sz w:val="24"/>
          <w:szCs w:val="24"/>
        </w:rPr>
        <w:t>生態濃縮され、</w:t>
      </w:r>
      <w:r w:rsidRPr="001F5A5C">
        <w:rPr>
          <w:rFonts w:hint="eastAsia"/>
          <w:color w:val="000000" w:themeColor="text1"/>
          <w:sz w:val="24"/>
          <w:szCs w:val="24"/>
        </w:rPr>
        <w:t>それらは</w:t>
      </w:r>
      <w:r w:rsidR="000A7027" w:rsidRPr="001F5A5C">
        <w:rPr>
          <w:rFonts w:hint="eastAsia"/>
          <w:color w:val="000000" w:themeColor="text1"/>
          <w:sz w:val="24"/>
          <w:szCs w:val="24"/>
        </w:rPr>
        <w:t>食物として</w:t>
      </w:r>
      <w:r w:rsidRPr="001F5A5C">
        <w:rPr>
          <w:rFonts w:hint="eastAsia"/>
          <w:color w:val="000000" w:themeColor="text1"/>
          <w:sz w:val="24"/>
          <w:szCs w:val="24"/>
        </w:rPr>
        <w:t>人</w:t>
      </w:r>
      <w:r w:rsidR="000A7027" w:rsidRPr="001F5A5C">
        <w:rPr>
          <w:rFonts w:hint="eastAsia"/>
          <w:color w:val="000000" w:themeColor="text1"/>
          <w:sz w:val="24"/>
          <w:szCs w:val="24"/>
        </w:rPr>
        <w:t>の体内に取り込まれ</w:t>
      </w:r>
      <w:r w:rsidR="00A34CA7" w:rsidRPr="001F5A5C">
        <w:rPr>
          <w:rFonts w:hint="eastAsia"/>
          <w:color w:val="000000" w:themeColor="text1"/>
          <w:sz w:val="24"/>
          <w:szCs w:val="24"/>
        </w:rPr>
        <w:t>る</w:t>
      </w:r>
      <w:r w:rsidR="000A7027" w:rsidRPr="001F5A5C">
        <w:rPr>
          <w:rFonts w:hint="eastAsia"/>
          <w:color w:val="000000" w:themeColor="text1"/>
          <w:sz w:val="24"/>
          <w:szCs w:val="24"/>
        </w:rPr>
        <w:t>。経産省資源エネルギー庁のホームページには、「トリチウムが放出するβ線はエネルギーが弱いため、空気中を約</w:t>
      </w:r>
      <w:r w:rsidR="000A7027" w:rsidRPr="001F5A5C">
        <w:rPr>
          <w:color w:val="000000" w:themeColor="text1"/>
          <w:sz w:val="24"/>
          <w:szCs w:val="24"/>
        </w:rPr>
        <w:t>5</w:t>
      </w:r>
      <w:r w:rsidR="000A7027" w:rsidRPr="001F5A5C">
        <w:rPr>
          <w:rFonts w:hint="eastAsia"/>
          <w:color w:val="000000" w:themeColor="text1"/>
          <w:sz w:val="24"/>
          <w:szCs w:val="24"/>
        </w:rPr>
        <w:t>ｍｍしか進むことができず、紙</w:t>
      </w:r>
      <w:r w:rsidR="000A7027" w:rsidRPr="001F5A5C">
        <w:rPr>
          <w:color w:val="000000" w:themeColor="text1"/>
          <w:sz w:val="24"/>
          <w:szCs w:val="24"/>
        </w:rPr>
        <w:t>1</w:t>
      </w:r>
      <w:r w:rsidR="000A7027" w:rsidRPr="001F5A5C">
        <w:rPr>
          <w:rFonts w:hint="eastAsia"/>
          <w:color w:val="000000" w:themeColor="text1"/>
          <w:sz w:val="24"/>
          <w:szCs w:val="24"/>
        </w:rPr>
        <w:t>枚あればさえぎることが可能」と</w:t>
      </w:r>
      <w:r w:rsidR="00A34CA7" w:rsidRPr="001F5A5C">
        <w:rPr>
          <w:rFonts w:hint="eastAsia"/>
          <w:color w:val="000000" w:themeColor="text1"/>
          <w:sz w:val="24"/>
          <w:szCs w:val="24"/>
        </w:rPr>
        <w:t>記載されている</w:t>
      </w:r>
      <w:r w:rsidR="000A7027" w:rsidRPr="001F5A5C">
        <w:rPr>
          <w:rFonts w:hint="eastAsia"/>
          <w:color w:val="000000" w:themeColor="text1"/>
          <w:sz w:val="24"/>
          <w:szCs w:val="24"/>
        </w:rPr>
        <w:t>。</w:t>
      </w:r>
      <w:r w:rsidR="00A34CA7" w:rsidRPr="001F5A5C">
        <w:rPr>
          <w:rFonts w:hint="eastAsia"/>
          <w:color w:val="000000" w:themeColor="text1"/>
          <w:sz w:val="24"/>
          <w:szCs w:val="24"/>
        </w:rPr>
        <w:t>このような論法が内部</w:t>
      </w:r>
      <w:r w:rsidRPr="001F5A5C">
        <w:rPr>
          <w:rFonts w:hint="eastAsia"/>
          <w:color w:val="000000" w:themeColor="text1"/>
          <w:sz w:val="24"/>
          <w:szCs w:val="24"/>
        </w:rPr>
        <w:t>被爆には通用しない暴論であることは、今や世界の常識で</w:t>
      </w:r>
      <w:r w:rsidR="00A34CA7" w:rsidRPr="001F5A5C">
        <w:rPr>
          <w:rFonts w:hint="eastAsia"/>
          <w:color w:val="000000" w:themeColor="text1"/>
          <w:sz w:val="24"/>
          <w:szCs w:val="24"/>
        </w:rPr>
        <w:t>ある</w:t>
      </w:r>
      <w:r w:rsidRPr="001F5A5C">
        <w:rPr>
          <w:rFonts w:hint="eastAsia"/>
          <w:color w:val="000000" w:themeColor="text1"/>
          <w:sz w:val="24"/>
          <w:szCs w:val="24"/>
        </w:rPr>
        <w:t>。</w:t>
      </w:r>
      <w:r w:rsidR="000A7027" w:rsidRPr="001F5A5C">
        <w:rPr>
          <w:rFonts w:hint="eastAsia"/>
          <w:color w:val="000000" w:themeColor="text1"/>
          <w:sz w:val="24"/>
          <w:szCs w:val="24"/>
        </w:rPr>
        <w:t>トリチウム</w:t>
      </w:r>
      <w:r w:rsidRPr="001F5A5C">
        <w:rPr>
          <w:rFonts w:hint="eastAsia"/>
          <w:color w:val="000000" w:themeColor="text1"/>
          <w:sz w:val="24"/>
          <w:szCs w:val="24"/>
        </w:rPr>
        <w:t>を含む原発冷却水が</w:t>
      </w:r>
      <w:r w:rsidR="000A7027" w:rsidRPr="001F5A5C">
        <w:rPr>
          <w:rFonts w:hint="eastAsia"/>
          <w:color w:val="000000" w:themeColor="text1"/>
          <w:sz w:val="24"/>
          <w:szCs w:val="24"/>
        </w:rPr>
        <w:t>、これまで世界中の原発から流されてきたというのは、安全だからでなく、</w:t>
      </w:r>
      <w:r w:rsidR="00E17452" w:rsidRPr="001F5A5C">
        <w:rPr>
          <w:rFonts w:hint="eastAsia"/>
          <w:color w:val="000000" w:themeColor="text1"/>
          <w:sz w:val="24"/>
          <w:szCs w:val="24"/>
        </w:rPr>
        <w:t>放出しないと</w:t>
      </w:r>
      <w:r w:rsidR="000A7027" w:rsidRPr="001F5A5C">
        <w:rPr>
          <w:rFonts w:hint="eastAsia"/>
          <w:color w:val="000000" w:themeColor="text1"/>
          <w:sz w:val="24"/>
          <w:szCs w:val="24"/>
        </w:rPr>
        <w:t>原発を稼働できないからなので</w:t>
      </w:r>
      <w:r w:rsidR="00A34CA7" w:rsidRPr="001F5A5C">
        <w:rPr>
          <w:rFonts w:hint="eastAsia"/>
          <w:color w:val="000000" w:themeColor="text1"/>
          <w:sz w:val="24"/>
          <w:szCs w:val="24"/>
        </w:rPr>
        <w:t>ある</w:t>
      </w:r>
      <w:r w:rsidR="000A7027" w:rsidRPr="001F5A5C">
        <w:rPr>
          <w:rFonts w:hint="eastAsia"/>
          <w:color w:val="000000" w:themeColor="text1"/>
          <w:sz w:val="24"/>
          <w:szCs w:val="24"/>
        </w:rPr>
        <w:t>。</w:t>
      </w:r>
    </w:p>
    <w:p w:rsidR="00E17452" w:rsidRPr="001F5A5C" w:rsidRDefault="000A7027" w:rsidP="00A34CA7">
      <w:pPr>
        <w:ind w:firstLineChars="100" w:firstLine="240"/>
        <w:rPr>
          <w:color w:val="000000" w:themeColor="text1"/>
          <w:sz w:val="24"/>
          <w:szCs w:val="24"/>
        </w:rPr>
      </w:pPr>
      <w:r w:rsidRPr="001F5A5C">
        <w:rPr>
          <w:rFonts w:hint="eastAsia"/>
          <w:color w:val="000000" w:themeColor="text1"/>
          <w:sz w:val="24"/>
          <w:szCs w:val="24"/>
        </w:rPr>
        <w:t>以上のように現状を認識している我々としては、福島第一原発放射能汚染水の海洋放出へ向けた工事に強く抗</w:t>
      </w:r>
      <w:r w:rsidR="00FE426E" w:rsidRPr="001F5A5C">
        <w:rPr>
          <w:rFonts w:hint="eastAsia"/>
          <w:color w:val="000000" w:themeColor="text1"/>
          <w:sz w:val="24"/>
          <w:szCs w:val="24"/>
        </w:rPr>
        <w:t>議するとともに、</w:t>
      </w:r>
      <w:r w:rsidR="00E17452" w:rsidRPr="001F5A5C">
        <w:rPr>
          <w:rFonts w:hint="eastAsia"/>
          <w:color w:val="000000" w:themeColor="text1"/>
          <w:sz w:val="24"/>
          <w:szCs w:val="24"/>
        </w:rPr>
        <w:t>汚染水の海洋放出方針</w:t>
      </w:r>
      <w:r w:rsidR="00FE426E" w:rsidRPr="001F5A5C">
        <w:rPr>
          <w:rFonts w:hint="eastAsia"/>
          <w:color w:val="000000" w:themeColor="text1"/>
          <w:sz w:val="24"/>
          <w:szCs w:val="24"/>
        </w:rPr>
        <w:t>そのものに断乎として反対</w:t>
      </w:r>
      <w:r w:rsidR="00A34CA7" w:rsidRPr="001F5A5C">
        <w:rPr>
          <w:rFonts w:hint="eastAsia"/>
          <w:color w:val="000000" w:themeColor="text1"/>
          <w:sz w:val="24"/>
          <w:szCs w:val="24"/>
        </w:rPr>
        <w:t>する</w:t>
      </w:r>
      <w:r w:rsidR="00FE426E" w:rsidRPr="001F5A5C">
        <w:rPr>
          <w:rFonts w:hint="eastAsia"/>
          <w:color w:val="000000" w:themeColor="text1"/>
          <w:sz w:val="24"/>
          <w:szCs w:val="24"/>
        </w:rPr>
        <w:t>。</w:t>
      </w:r>
    </w:p>
    <w:p w:rsidR="00B1068C" w:rsidRPr="001F5A5C" w:rsidRDefault="00B1068C" w:rsidP="00A34CA7">
      <w:pPr>
        <w:ind w:firstLineChars="100" w:firstLine="240"/>
        <w:rPr>
          <w:color w:val="000000" w:themeColor="text1"/>
          <w:sz w:val="24"/>
          <w:szCs w:val="24"/>
        </w:rPr>
      </w:pPr>
      <w:r w:rsidRPr="001F5A5C">
        <w:rPr>
          <w:rFonts w:hint="eastAsia"/>
          <w:color w:val="000000" w:themeColor="text1"/>
          <w:sz w:val="24"/>
          <w:szCs w:val="24"/>
        </w:rPr>
        <w:t>同時に</w:t>
      </w:r>
      <w:r w:rsidR="000A7027" w:rsidRPr="001F5A5C">
        <w:rPr>
          <w:rFonts w:hint="eastAsia"/>
          <w:color w:val="000000" w:themeColor="text1"/>
          <w:sz w:val="24"/>
          <w:szCs w:val="24"/>
        </w:rPr>
        <w:t>、</w:t>
      </w:r>
      <w:r w:rsidRPr="001F5A5C">
        <w:rPr>
          <w:rFonts w:hint="eastAsia"/>
          <w:color w:val="000000" w:themeColor="text1"/>
          <w:sz w:val="24"/>
          <w:szCs w:val="24"/>
        </w:rPr>
        <w:t>政府の責任で、</w:t>
      </w:r>
      <w:r w:rsidR="00E17452" w:rsidRPr="001F5A5C">
        <w:rPr>
          <w:rFonts w:hint="eastAsia"/>
          <w:color w:val="000000" w:themeColor="text1"/>
          <w:sz w:val="24"/>
          <w:szCs w:val="24"/>
        </w:rPr>
        <w:t>住民や漁業関係者を交えて、</w:t>
      </w:r>
      <w:r w:rsidRPr="001F5A5C">
        <w:rPr>
          <w:rFonts w:hint="eastAsia"/>
          <w:color w:val="000000" w:themeColor="text1"/>
          <w:sz w:val="24"/>
          <w:szCs w:val="24"/>
        </w:rPr>
        <w:t>日本をはじめ</w:t>
      </w:r>
      <w:r w:rsidR="00E17452" w:rsidRPr="001F5A5C">
        <w:rPr>
          <w:rFonts w:hint="eastAsia"/>
          <w:color w:val="000000" w:themeColor="text1"/>
          <w:sz w:val="24"/>
          <w:szCs w:val="24"/>
        </w:rPr>
        <w:t>世界の科学者の英知を集め</w:t>
      </w:r>
      <w:r w:rsidRPr="001F5A5C">
        <w:rPr>
          <w:rFonts w:hint="eastAsia"/>
          <w:color w:val="000000" w:themeColor="text1"/>
          <w:sz w:val="24"/>
          <w:szCs w:val="24"/>
        </w:rPr>
        <w:t>、将来的に有望な</w:t>
      </w:r>
      <w:r w:rsidR="00E17452" w:rsidRPr="001F5A5C">
        <w:rPr>
          <w:rFonts w:hint="eastAsia"/>
          <w:color w:val="000000" w:themeColor="text1"/>
          <w:sz w:val="24"/>
          <w:szCs w:val="24"/>
        </w:rPr>
        <w:t>解決策を探る</w:t>
      </w:r>
      <w:r w:rsidR="000A7027" w:rsidRPr="001F5A5C">
        <w:rPr>
          <w:rFonts w:hint="eastAsia"/>
          <w:color w:val="000000" w:themeColor="text1"/>
          <w:sz w:val="24"/>
          <w:szCs w:val="24"/>
        </w:rPr>
        <w:t>こと</w:t>
      </w:r>
      <w:r w:rsidR="00FE426E" w:rsidRPr="001F5A5C">
        <w:rPr>
          <w:rFonts w:hint="eastAsia"/>
          <w:color w:val="000000" w:themeColor="text1"/>
          <w:sz w:val="24"/>
          <w:szCs w:val="24"/>
        </w:rPr>
        <w:t>が急務で</w:t>
      </w:r>
      <w:r w:rsidR="00A34CA7" w:rsidRPr="001F5A5C">
        <w:rPr>
          <w:rFonts w:hint="eastAsia"/>
          <w:color w:val="000000" w:themeColor="text1"/>
          <w:sz w:val="24"/>
          <w:szCs w:val="24"/>
        </w:rPr>
        <w:t>あると考える</w:t>
      </w:r>
      <w:r w:rsidR="00E17452" w:rsidRPr="001F5A5C">
        <w:rPr>
          <w:rFonts w:hint="eastAsia"/>
          <w:color w:val="000000" w:themeColor="text1"/>
          <w:sz w:val="24"/>
          <w:szCs w:val="24"/>
        </w:rPr>
        <w:t>。</w:t>
      </w:r>
    </w:p>
    <w:p w:rsidR="00B1068C" w:rsidRPr="001F5A5C" w:rsidRDefault="00E17452" w:rsidP="00A34CA7">
      <w:pPr>
        <w:ind w:firstLineChars="100" w:firstLine="240"/>
        <w:rPr>
          <w:color w:val="000000" w:themeColor="text1"/>
          <w:sz w:val="24"/>
          <w:szCs w:val="24"/>
        </w:rPr>
      </w:pPr>
      <w:r w:rsidRPr="001F5A5C">
        <w:rPr>
          <w:rFonts w:hint="eastAsia"/>
          <w:color w:val="000000" w:themeColor="text1"/>
          <w:sz w:val="24"/>
          <w:szCs w:val="24"/>
        </w:rPr>
        <w:t>そして</w:t>
      </w:r>
      <w:r w:rsidR="00FE426E" w:rsidRPr="001F5A5C">
        <w:rPr>
          <w:rFonts w:hint="eastAsia"/>
          <w:color w:val="000000" w:themeColor="text1"/>
          <w:sz w:val="24"/>
          <w:szCs w:val="24"/>
        </w:rPr>
        <w:t>なにより、</w:t>
      </w:r>
      <w:r w:rsidR="00FE426E" w:rsidRPr="001F5A5C">
        <w:rPr>
          <w:color w:val="000000" w:themeColor="text1"/>
          <w:sz w:val="24"/>
          <w:szCs w:val="24"/>
        </w:rPr>
        <w:t>このような</w:t>
      </w:r>
      <w:r w:rsidRPr="001F5A5C">
        <w:rPr>
          <w:rFonts w:hint="eastAsia"/>
          <w:color w:val="000000" w:themeColor="text1"/>
          <w:sz w:val="24"/>
          <w:szCs w:val="24"/>
        </w:rPr>
        <w:t>事故原発の</w:t>
      </w:r>
      <w:r w:rsidR="00FE426E" w:rsidRPr="001F5A5C">
        <w:rPr>
          <w:color w:val="000000" w:themeColor="text1"/>
          <w:sz w:val="24"/>
          <w:szCs w:val="24"/>
        </w:rPr>
        <w:t>汚染水処理の問題から考えても原子力発電の危険性は明らかで</w:t>
      </w:r>
      <w:r w:rsidR="00A34CA7" w:rsidRPr="001F5A5C">
        <w:rPr>
          <w:rFonts w:hint="eastAsia"/>
          <w:color w:val="000000" w:themeColor="text1"/>
          <w:sz w:val="24"/>
          <w:szCs w:val="24"/>
        </w:rPr>
        <w:t>ある</w:t>
      </w:r>
      <w:r w:rsidR="00B1068C" w:rsidRPr="001F5A5C">
        <w:rPr>
          <w:rFonts w:hint="eastAsia"/>
          <w:color w:val="000000" w:themeColor="text1"/>
          <w:sz w:val="24"/>
          <w:szCs w:val="24"/>
        </w:rPr>
        <w:t>。私たちは</w:t>
      </w:r>
      <w:r w:rsidRPr="001F5A5C">
        <w:rPr>
          <w:rFonts w:hint="eastAsia"/>
          <w:color w:val="000000" w:themeColor="text1"/>
          <w:sz w:val="24"/>
          <w:szCs w:val="24"/>
        </w:rPr>
        <w:t>日本政府に対して</w:t>
      </w:r>
      <w:r w:rsidR="00FE426E" w:rsidRPr="001F5A5C">
        <w:rPr>
          <w:color w:val="000000" w:themeColor="text1"/>
          <w:sz w:val="24"/>
          <w:szCs w:val="24"/>
        </w:rPr>
        <w:t>原子力発電そのものを止め</w:t>
      </w:r>
      <w:r w:rsidR="00FE426E" w:rsidRPr="001F5A5C">
        <w:rPr>
          <w:rFonts w:hint="eastAsia"/>
          <w:color w:val="000000" w:themeColor="text1"/>
          <w:sz w:val="24"/>
          <w:szCs w:val="24"/>
        </w:rPr>
        <w:t>、エネルギー政策の根本を問い直す</w:t>
      </w:r>
      <w:r w:rsidR="00FE426E" w:rsidRPr="001F5A5C">
        <w:rPr>
          <w:color w:val="000000" w:themeColor="text1"/>
          <w:sz w:val="24"/>
          <w:szCs w:val="24"/>
        </w:rPr>
        <w:t>ことを強く求め</w:t>
      </w:r>
      <w:r w:rsidR="00A34CA7" w:rsidRPr="001F5A5C">
        <w:rPr>
          <w:rFonts w:hint="eastAsia"/>
          <w:color w:val="000000" w:themeColor="text1"/>
          <w:sz w:val="24"/>
          <w:szCs w:val="24"/>
        </w:rPr>
        <w:t>る</w:t>
      </w:r>
      <w:r w:rsidR="00FE426E" w:rsidRPr="001F5A5C">
        <w:rPr>
          <w:color w:val="000000" w:themeColor="text1"/>
          <w:sz w:val="24"/>
          <w:szCs w:val="24"/>
        </w:rPr>
        <w:t>。</w:t>
      </w:r>
    </w:p>
    <w:p w:rsidR="004D28C5" w:rsidRDefault="004D28C5">
      <w:pPr>
        <w:ind w:firstLineChars="100" w:firstLine="210"/>
      </w:pPr>
    </w:p>
    <w:p w:rsidR="004D28C5" w:rsidRPr="00A34CA7" w:rsidRDefault="004D28C5">
      <w:pPr>
        <w:ind w:firstLineChars="100" w:firstLine="210"/>
        <w:rPr>
          <w:sz w:val="24"/>
          <w:szCs w:val="24"/>
        </w:rPr>
      </w:pPr>
      <w:r>
        <w:rPr>
          <w:rFonts w:hint="eastAsia"/>
        </w:rPr>
        <w:t xml:space="preserve">　　　　　　　　　　　　　　　　　　　　　　</w:t>
      </w:r>
      <w:r w:rsidR="00A34CA7">
        <w:rPr>
          <w:rFonts w:hint="eastAsia"/>
        </w:rPr>
        <w:t xml:space="preserve">　　　</w:t>
      </w:r>
      <w:r w:rsidR="00A34CA7">
        <w:rPr>
          <w:rFonts w:hint="eastAsia"/>
        </w:rPr>
        <w:t xml:space="preserve"> </w:t>
      </w:r>
      <w:r w:rsidR="00EC4088">
        <w:rPr>
          <w:rFonts w:hint="eastAsia"/>
        </w:rPr>
        <w:t xml:space="preserve">　　　　　　　　　　</w:t>
      </w:r>
      <w:r w:rsidR="00EC4088">
        <w:rPr>
          <w:rFonts w:hint="eastAsia"/>
        </w:rPr>
        <w:t>2022</w:t>
      </w:r>
      <w:r w:rsidRPr="00A34CA7">
        <w:rPr>
          <w:rFonts w:hint="eastAsia"/>
          <w:sz w:val="24"/>
          <w:szCs w:val="24"/>
        </w:rPr>
        <w:t>年</w:t>
      </w:r>
      <w:r w:rsidR="00EC4088">
        <w:rPr>
          <w:rFonts w:hint="eastAsia"/>
          <w:sz w:val="24"/>
          <w:szCs w:val="24"/>
        </w:rPr>
        <w:t>6</w:t>
      </w:r>
      <w:r w:rsidRPr="00A34CA7">
        <w:rPr>
          <w:rFonts w:hint="eastAsia"/>
          <w:sz w:val="24"/>
          <w:szCs w:val="24"/>
        </w:rPr>
        <w:t>月</w:t>
      </w:r>
      <w:r w:rsidR="00EC4088">
        <w:rPr>
          <w:rFonts w:hint="eastAsia"/>
          <w:sz w:val="24"/>
          <w:szCs w:val="24"/>
        </w:rPr>
        <w:t>5</w:t>
      </w:r>
      <w:r w:rsidRPr="00A34CA7">
        <w:rPr>
          <w:rFonts w:hint="eastAsia"/>
          <w:sz w:val="24"/>
          <w:szCs w:val="24"/>
        </w:rPr>
        <w:t>日</w:t>
      </w:r>
    </w:p>
    <w:p w:rsidR="004D28C5" w:rsidRPr="001F5A5C" w:rsidRDefault="004D28C5" w:rsidP="00A34CA7">
      <w:pPr>
        <w:ind w:firstLineChars="2300" w:firstLine="5520"/>
        <w:rPr>
          <w:color w:val="000000" w:themeColor="text1"/>
        </w:rPr>
      </w:pPr>
      <w:r w:rsidRPr="001F5A5C">
        <w:rPr>
          <w:rFonts w:hint="eastAsia"/>
          <w:color w:val="000000" w:themeColor="text1"/>
          <w:sz w:val="24"/>
          <w:szCs w:val="24"/>
        </w:rPr>
        <w:t>日本科学者議埼玉</w:t>
      </w:r>
      <w:r w:rsidR="00A34CA7" w:rsidRPr="001F5A5C">
        <w:rPr>
          <w:rFonts w:hint="eastAsia"/>
          <w:color w:val="000000" w:themeColor="text1"/>
          <w:sz w:val="24"/>
          <w:szCs w:val="24"/>
        </w:rPr>
        <w:t>会</w:t>
      </w:r>
      <w:r w:rsidRPr="001F5A5C">
        <w:rPr>
          <w:rFonts w:hint="eastAsia"/>
          <w:color w:val="000000" w:themeColor="text1"/>
          <w:sz w:val="24"/>
          <w:szCs w:val="24"/>
        </w:rPr>
        <w:t>支部第</w:t>
      </w:r>
      <w:r w:rsidR="00EC4088">
        <w:rPr>
          <w:rFonts w:hint="eastAsia"/>
          <w:color w:val="000000" w:themeColor="text1"/>
          <w:sz w:val="24"/>
          <w:szCs w:val="24"/>
        </w:rPr>
        <w:t>48</w:t>
      </w:r>
      <w:r w:rsidRPr="001F5A5C">
        <w:rPr>
          <w:rFonts w:hint="eastAsia"/>
          <w:color w:val="000000" w:themeColor="text1"/>
          <w:sz w:val="24"/>
          <w:szCs w:val="24"/>
        </w:rPr>
        <w:t>回大会</w:t>
      </w:r>
    </w:p>
    <w:sectPr w:rsidR="004D28C5" w:rsidRPr="001F5A5C" w:rsidSect="004D28C5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F22" w:rsidRDefault="00374F22" w:rsidP="00931368">
      <w:r>
        <w:separator/>
      </w:r>
    </w:p>
  </w:endnote>
  <w:endnote w:type="continuationSeparator" w:id="0">
    <w:p w:rsidR="00374F22" w:rsidRDefault="00374F22" w:rsidP="00931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943" w:rsidRDefault="00C47943">
    <w:pPr>
      <w:pStyle w:val="a5"/>
      <w:jc w:val="center"/>
    </w:pPr>
  </w:p>
  <w:p w:rsidR="00C47943" w:rsidRDefault="00C4794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F22" w:rsidRDefault="00374F22" w:rsidP="00931368">
      <w:r>
        <w:separator/>
      </w:r>
    </w:p>
  </w:footnote>
  <w:footnote w:type="continuationSeparator" w:id="0">
    <w:p w:rsidR="00374F22" w:rsidRDefault="00374F22" w:rsidP="009313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47CA"/>
    <w:multiLevelType w:val="hybridMultilevel"/>
    <w:tmpl w:val="8AFC6204"/>
    <w:lvl w:ilvl="0" w:tplc="203621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DF922D5"/>
    <w:multiLevelType w:val="hybridMultilevel"/>
    <w:tmpl w:val="DECE0668"/>
    <w:lvl w:ilvl="0" w:tplc="954C14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0093B26"/>
    <w:multiLevelType w:val="multilevel"/>
    <w:tmpl w:val="24E60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Book Antiqua" w:hAnsi="Book Antiqua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124089"/>
    <w:multiLevelType w:val="hybridMultilevel"/>
    <w:tmpl w:val="8C9CD294"/>
    <w:lvl w:ilvl="0" w:tplc="6860979A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D555A49"/>
    <w:multiLevelType w:val="hybridMultilevel"/>
    <w:tmpl w:val="4120E762"/>
    <w:lvl w:ilvl="0" w:tplc="23FCC36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F494DE4"/>
    <w:multiLevelType w:val="hybridMultilevel"/>
    <w:tmpl w:val="9E18A2DC"/>
    <w:lvl w:ilvl="0" w:tplc="6DBAFA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1741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3C80"/>
    <w:rsid w:val="000025D2"/>
    <w:rsid w:val="000053EF"/>
    <w:rsid w:val="00011538"/>
    <w:rsid w:val="0003080A"/>
    <w:rsid w:val="000408C5"/>
    <w:rsid w:val="000457AB"/>
    <w:rsid w:val="0005627A"/>
    <w:rsid w:val="00062B7E"/>
    <w:rsid w:val="00083321"/>
    <w:rsid w:val="00095440"/>
    <w:rsid w:val="000970D9"/>
    <w:rsid w:val="000A7027"/>
    <w:rsid w:val="000B7901"/>
    <w:rsid w:val="000D237D"/>
    <w:rsid w:val="000D389B"/>
    <w:rsid w:val="000D4310"/>
    <w:rsid w:val="000D44A7"/>
    <w:rsid w:val="000F1983"/>
    <w:rsid w:val="00107F71"/>
    <w:rsid w:val="00110D47"/>
    <w:rsid w:val="00113BF7"/>
    <w:rsid w:val="00120EA2"/>
    <w:rsid w:val="001245FB"/>
    <w:rsid w:val="001305EA"/>
    <w:rsid w:val="001373BA"/>
    <w:rsid w:val="0014626B"/>
    <w:rsid w:val="001471A4"/>
    <w:rsid w:val="00151674"/>
    <w:rsid w:val="00151A2B"/>
    <w:rsid w:val="001B1AAD"/>
    <w:rsid w:val="001B2129"/>
    <w:rsid w:val="001B5266"/>
    <w:rsid w:val="001B7436"/>
    <w:rsid w:val="001C5542"/>
    <w:rsid w:val="001D7F28"/>
    <w:rsid w:val="001E40B6"/>
    <w:rsid w:val="001E4AC4"/>
    <w:rsid w:val="001F5A5C"/>
    <w:rsid w:val="002031DC"/>
    <w:rsid w:val="00225AC0"/>
    <w:rsid w:val="00227D19"/>
    <w:rsid w:val="0023385E"/>
    <w:rsid w:val="00236EF7"/>
    <w:rsid w:val="00256863"/>
    <w:rsid w:val="00262E34"/>
    <w:rsid w:val="0026537D"/>
    <w:rsid w:val="0026675A"/>
    <w:rsid w:val="00273969"/>
    <w:rsid w:val="002751F6"/>
    <w:rsid w:val="00276364"/>
    <w:rsid w:val="0028450F"/>
    <w:rsid w:val="00291265"/>
    <w:rsid w:val="00294472"/>
    <w:rsid w:val="002C435F"/>
    <w:rsid w:val="002D5E26"/>
    <w:rsid w:val="002F5D5D"/>
    <w:rsid w:val="002F6788"/>
    <w:rsid w:val="00303ACE"/>
    <w:rsid w:val="00315211"/>
    <w:rsid w:val="00320455"/>
    <w:rsid w:val="00331AE6"/>
    <w:rsid w:val="00346CD5"/>
    <w:rsid w:val="00352C4D"/>
    <w:rsid w:val="0035403D"/>
    <w:rsid w:val="0035547E"/>
    <w:rsid w:val="00367879"/>
    <w:rsid w:val="00374F22"/>
    <w:rsid w:val="00380C5A"/>
    <w:rsid w:val="003828DF"/>
    <w:rsid w:val="00391805"/>
    <w:rsid w:val="003A5628"/>
    <w:rsid w:val="003B12C0"/>
    <w:rsid w:val="003C02AF"/>
    <w:rsid w:val="003C6DEA"/>
    <w:rsid w:val="003D3893"/>
    <w:rsid w:val="003D68D5"/>
    <w:rsid w:val="003E2B26"/>
    <w:rsid w:val="004020CD"/>
    <w:rsid w:val="0040309F"/>
    <w:rsid w:val="004248F9"/>
    <w:rsid w:val="0042553B"/>
    <w:rsid w:val="00427527"/>
    <w:rsid w:val="004328A1"/>
    <w:rsid w:val="00434A37"/>
    <w:rsid w:val="00451384"/>
    <w:rsid w:val="004516BC"/>
    <w:rsid w:val="00451827"/>
    <w:rsid w:val="00451BC0"/>
    <w:rsid w:val="00453F1F"/>
    <w:rsid w:val="00466A15"/>
    <w:rsid w:val="0047011F"/>
    <w:rsid w:val="004764B0"/>
    <w:rsid w:val="0047788B"/>
    <w:rsid w:val="00486465"/>
    <w:rsid w:val="00490B6E"/>
    <w:rsid w:val="0049198F"/>
    <w:rsid w:val="00492CEA"/>
    <w:rsid w:val="00493AD7"/>
    <w:rsid w:val="00496C2E"/>
    <w:rsid w:val="004A2233"/>
    <w:rsid w:val="004A36FE"/>
    <w:rsid w:val="004C5F9D"/>
    <w:rsid w:val="004D28C5"/>
    <w:rsid w:val="004E6098"/>
    <w:rsid w:val="004F5664"/>
    <w:rsid w:val="004F766B"/>
    <w:rsid w:val="004F76DD"/>
    <w:rsid w:val="00501414"/>
    <w:rsid w:val="00510127"/>
    <w:rsid w:val="005145BB"/>
    <w:rsid w:val="00516F2A"/>
    <w:rsid w:val="0052523C"/>
    <w:rsid w:val="0053699D"/>
    <w:rsid w:val="00541EE6"/>
    <w:rsid w:val="00554DFD"/>
    <w:rsid w:val="005638EB"/>
    <w:rsid w:val="00573E90"/>
    <w:rsid w:val="0057620C"/>
    <w:rsid w:val="005817FB"/>
    <w:rsid w:val="0058378B"/>
    <w:rsid w:val="00585A81"/>
    <w:rsid w:val="00586AC4"/>
    <w:rsid w:val="00587A03"/>
    <w:rsid w:val="00587A2C"/>
    <w:rsid w:val="00595CA5"/>
    <w:rsid w:val="005C207C"/>
    <w:rsid w:val="005C7B09"/>
    <w:rsid w:val="005E76AF"/>
    <w:rsid w:val="00605140"/>
    <w:rsid w:val="00612DD6"/>
    <w:rsid w:val="0061335E"/>
    <w:rsid w:val="00621404"/>
    <w:rsid w:val="00622613"/>
    <w:rsid w:val="0062600B"/>
    <w:rsid w:val="00645ED1"/>
    <w:rsid w:val="006542CB"/>
    <w:rsid w:val="00660452"/>
    <w:rsid w:val="00661A37"/>
    <w:rsid w:val="00667360"/>
    <w:rsid w:val="00672193"/>
    <w:rsid w:val="006740C1"/>
    <w:rsid w:val="006740E8"/>
    <w:rsid w:val="0068306F"/>
    <w:rsid w:val="00683B79"/>
    <w:rsid w:val="00690DE5"/>
    <w:rsid w:val="00691878"/>
    <w:rsid w:val="006956E7"/>
    <w:rsid w:val="006A1DB8"/>
    <w:rsid w:val="006B1400"/>
    <w:rsid w:val="006C0DA3"/>
    <w:rsid w:val="006C2407"/>
    <w:rsid w:val="006C5668"/>
    <w:rsid w:val="006D43DA"/>
    <w:rsid w:val="006E504C"/>
    <w:rsid w:val="006E5BF7"/>
    <w:rsid w:val="006E62C1"/>
    <w:rsid w:val="006F0743"/>
    <w:rsid w:val="00700521"/>
    <w:rsid w:val="0070178E"/>
    <w:rsid w:val="007057F5"/>
    <w:rsid w:val="0071667A"/>
    <w:rsid w:val="00737541"/>
    <w:rsid w:val="00744319"/>
    <w:rsid w:val="0075536F"/>
    <w:rsid w:val="00760416"/>
    <w:rsid w:val="00763E3D"/>
    <w:rsid w:val="00764284"/>
    <w:rsid w:val="00772DF1"/>
    <w:rsid w:val="0078378D"/>
    <w:rsid w:val="007B7F2E"/>
    <w:rsid w:val="007C5070"/>
    <w:rsid w:val="007C6778"/>
    <w:rsid w:val="007D19DA"/>
    <w:rsid w:val="007D41C8"/>
    <w:rsid w:val="007E1801"/>
    <w:rsid w:val="007E5381"/>
    <w:rsid w:val="007F0948"/>
    <w:rsid w:val="007F3F48"/>
    <w:rsid w:val="00802695"/>
    <w:rsid w:val="00804F91"/>
    <w:rsid w:val="00823B70"/>
    <w:rsid w:val="008265B9"/>
    <w:rsid w:val="00836428"/>
    <w:rsid w:val="00852F7B"/>
    <w:rsid w:val="00855C38"/>
    <w:rsid w:val="008615D5"/>
    <w:rsid w:val="0086524A"/>
    <w:rsid w:val="00870D64"/>
    <w:rsid w:val="00880EFD"/>
    <w:rsid w:val="00887A9A"/>
    <w:rsid w:val="00893CF1"/>
    <w:rsid w:val="008A6AB8"/>
    <w:rsid w:val="008B1F29"/>
    <w:rsid w:val="008B39F9"/>
    <w:rsid w:val="008C5412"/>
    <w:rsid w:val="008C6C26"/>
    <w:rsid w:val="008D60A1"/>
    <w:rsid w:val="008E174F"/>
    <w:rsid w:val="008E1FA0"/>
    <w:rsid w:val="008E4AED"/>
    <w:rsid w:val="008E7791"/>
    <w:rsid w:val="008F13E1"/>
    <w:rsid w:val="008F4D90"/>
    <w:rsid w:val="008F78EF"/>
    <w:rsid w:val="009048DA"/>
    <w:rsid w:val="009064F8"/>
    <w:rsid w:val="00910011"/>
    <w:rsid w:val="00917879"/>
    <w:rsid w:val="009243BE"/>
    <w:rsid w:val="009303B3"/>
    <w:rsid w:val="00931368"/>
    <w:rsid w:val="00934BFE"/>
    <w:rsid w:val="00935E05"/>
    <w:rsid w:val="00936055"/>
    <w:rsid w:val="009364A2"/>
    <w:rsid w:val="009365D8"/>
    <w:rsid w:val="009379D1"/>
    <w:rsid w:val="00946BFC"/>
    <w:rsid w:val="009537AE"/>
    <w:rsid w:val="00953BC4"/>
    <w:rsid w:val="00956040"/>
    <w:rsid w:val="009634DA"/>
    <w:rsid w:val="00966838"/>
    <w:rsid w:val="0096695C"/>
    <w:rsid w:val="00973CCF"/>
    <w:rsid w:val="009749D6"/>
    <w:rsid w:val="009815F1"/>
    <w:rsid w:val="00982A45"/>
    <w:rsid w:val="009837B0"/>
    <w:rsid w:val="00993BB4"/>
    <w:rsid w:val="009A1C0C"/>
    <w:rsid w:val="009A362A"/>
    <w:rsid w:val="009B30FB"/>
    <w:rsid w:val="009B4A5D"/>
    <w:rsid w:val="00A041AF"/>
    <w:rsid w:val="00A118E8"/>
    <w:rsid w:val="00A253D0"/>
    <w:rsid w:val="00A25EED"/>
    <w:rsid w:val="00A26623"/>
    <w:rsid w:val="00A32867"/>
    <w:rsid w:val="00A34CA7"/>
    <w:rsid w:val="00A37E0E"/>
    <w:rsid w:val="00A47522"/>
    <w:rsid w:val="00A551CC"/>
    <w:rsid w:val="00A6485A"/>
    <w:rsid w:val="00A9565C"/>
    <w:rsid w:val="00AA712F"/>
    <w:rsid w:val="00AC069A"/>
    <w:rsid w:val="00AC2DB3"/>
    <w:rsid w:val="00AD1C37"/>
    <w:rsid w:val="00AD612D"/>
    <w:rsid w:val="00AF416E"/>
    <w:rsid w:val="00B06FFC"/>
    <w:rsid w:val="00B1053B"/>
    <w:rsid w:val="00B1068C"/>
    <w:rsid w:val="00B233A1"/>
    <w:rsid w:val="00B24289"/>
    <w:rsid w:val="00B27445"/>
    <w:rsid w:val="00B4111B"/>
    <w:rsid w:val="00B41CB9"/>
    <w:rsid w:val="00B5524D"/>
    <w:rsid w:val="00B56966"/>
    <w:rsid w:val="00B56A01"/>
    <w:rsid w:val="00B6008C"/>
    <w:rsid w:val="00B62813"/>
    <w:rsid w:val="00B6711F"/>
    <w:rsid w:val="00B71379"/>
    <w:rsid w:val="00B77E52"/>
    <w:rsid w:val="00B8439C"/>
    <w:rsid w:val="00B95F30"/>
    <w:rsid w:val="00B96DCC"/>
    <w:rsid w:val="00BA7722"/>
    <w:rsid w:val="00BB227E"/>
    <w:rsid w:val="00BB3799"/>
    <w:rsid w:val="00BC1D66"/>
    <w:rsid w:val="00BD6CC7"/>
    <w:rsid w:val="00BE7491"/>
    <w:rsid w:val="00C03BE1"/>
    <w:rsid w:val="00C06AD5"/>
    <w:rsid w:val="00C11A98"/>
    <w:rsid w:val="00C16586"/>
    <w:rsid w:val="00C3648E"/>
    <w:rsid w:val="00C3697A"/>
    <w:rsid w:val="00C46137"/>
    <w:rsid w:val="00C47943"/>
    <w:rsid w:val="00C47F08"/>
    <w:rsid w:val="00C54E7E"/>
    <w:rsid w:val="00C566CA"/>
    <w:rsid w:val="00C91634"/>
    <w:rsid w:val="00C937E8"/>
    <w:rsid w:val="00C93913"/>
    <w:rsid w:val="00CA75FC"/>
    <w:rsid w:val="00CB3181"/>
    <w:rsid w:val="00CB31C7"/>
    <w:rsid w:val="00CB78B1"/>
    <w:rsid w:val="00CB7CC5"/>
    <w:rsid w:val="00CC00C3"/>
    <w:rsid w:val="00CC1F49"/>
    <w:rsid w:val="00CC485E"/>
    <w:rsid w:val="00CC6CDD"/>
    <w:rsid w:val="00CC6F90"/>
    <w:rsid w:val="00CD1AC6"/>
    <w:rsid w:val="00CD41EF"/>
    <w:rsid w:val="00CE0F79"/>
    <w:rsid w:val="00CE33E9"/>
    <w:rsid w:val="00CF296D"/>
    <w:rsid w:val="00D00D93"/>
    <w:rsid w:val="00D02953"/>
    <w:rsid w:val="00D038D9"/>
    <w:rsid w:val="00D11E9A"/>
    <w:rsid w:val="00D13D2E"/>
    <w:rsid w:val="00D16EE7"/>
    <w:rsid w:val="00D20DE1"/>
    <w:rsid w:val="00D3438A"/>
    <w:rsid w:val="00D64332"/>
    <w:rsid w:val="00D7452D"/>
    <w:rsid w:val="00D80409"/>
    <w:rsid w:val="00D823B0"/>
    <w:rsid w:val="00D925C9"/>
    <w:rsid w:val="00DA13FE"/>
    <w:rsid w:val="00DA428D"/>
    <w:rsid w:val="00DA4D80"/>
    <w:rsid w:val="00DA50F9"/>
    <w:rsid w:val="00DB64C8"/>
    <w:rsid w:val="00DB7369"/>
    <w:rsid w:val="00DC0F62"/>
    <w:rsid w:val="00DC215E"/>
    <w:rsid w:val="00DC312F"/>
    <w:rsid w:val="00DE2058"/>
    <w:rsid w:val="00E03E76"/>
    <w:rsid w:val="00E07695"/>
    <w:rsid w:val="00E12B41"/>
    <w:rsid w:val="00E146DC"/>
    <w:rsid w:val="00E17452"/>
    <w:rsid w:val="00E22186"/>
    <w:rsid w:val="00E23C80"/>
    <w:rsid w:val="00E26885"/>
    <w:rsid w:val="00E342AF"/>
    <w:rsid w:val="00E35C66"/>
    <w:rsid w:val="00E35DAA"/>
    <w:rsid w:val="00E36834"/>
    <w:rsid w:val="00E44010"/>
    <w:rsid w:val="00E46C18"/>
    <w:rsid w:val="00E56329"/>
    <w:rsid w:val="00E84D02"/>
    <w:rsid w:val="00E86711"/>
    <w:rsid w:val="00EA128A"/>
    <w:rsid w:val="00EB4BF3"/>
    <w:rsid w:val="00EC4088"/>
    <w:rsid w:val="00ED1B21"/>
    <w:rsid w:val="00ED3A4B"/>
    <w:rsid w:val="00ED6101"/>
    <w:rsid w:val="00EE569A"/>
    <w:rsid w:val="00F10530"/>
    <w:rsid w:val="00F1614B"/>
    <w:rsid w:val="00F375DC"/>
    <w:rsid w:val="00F402C9"/>
    <w:rsid w:val="00F62479"/>
    <w:rsid w:val="00F633A0"/>
    <w:rsid w:val="00F66C30"/>
    <w:rsid w:val="00F7726B"/>
    <w:rsid w:val="00F77BB0"/>
    <w:rsid w:val="00F964C9"/>
    <w:rsid w:val="00FA35E2"/>
    <w:rsid w:val="00FB62DC"/>
    <w:rsid w:val="00FC3B55"/>
    <w:rsid w:val="00FD4A0F"/>
    <w:rsid w:val="00FE426E"/>
    <w:rsid w:val="00FF3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AE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31368"/>
    <w:pPr>
      <w:widowControl/>
      <w:tabs>
        <w:tab w:val="center" w:pos="4252"/>
        <w:tab w:val="right" w:pos="8504"/>
      </w:tabs>
      <w:snapToGrid w:val="0"/>
    </w:pPr>
    <w:rPr>
      <w:rFonts w:ascii="Arial" w:eastAsia="ＭＳ Ｐゴシック" w:hAnsi="Arial" w:cs="Arial"/>
      <w:kern w:val="0"/>
    </w:rPr>
  </w:style>
  <w:style w:type="character" w:customStyle="1" w:styleId="a4">
    <w:name w:val="ヘッダー (文字)"/>
    <w:basedOn w:val="a0"/>
    <w:link w:val="a3"/>
    <w:uiPriority w:val="99"/>
    <w:semiHidden/>
    <w:locked/>
    <w:rsid w:val="00931368"/>
    <w:rPr>
      <w:rFonts w:ascii="Arial" w:eastAsia="ＭＳ Ｐゴシック" w:hAnsi="Arial" w:cs="Arial"/>
      <w:kern w:val="0"/>
      <w:sz w:val="21"/>
      <w:szCs w:val="21"/>
    </w:rPr>
  </w:style>
  <w:style w:type="paragraph" w:styleId="a5">
    <w:name w:val="footer"/>
    <w:basedOn w:val="a"/>
    <w:link w:val="a6"/>
    <w:uiPriority w:val="99"/>
    <w:rsid w:val="00931368"/>
    <w:pPr>
      <w:widowControl/>
      <w:tabs>
        <w:tab w:val="center" w:pos="4252"/>
        <w:tab w:val="right" w:pos="8504"/>
      </w:tabs>
      <w:snapToGrid w:val="0"/>
    </w:pPr>
    <w:rPr>
      <w:rFonts w:ascii="Arial" w:eastAsia="ＭＳ Ｐゴシック" w:hAnsi="Arial" w:cs="Arial"/>
      <w:kern w:val="0"/>
    </w:rPr>
  </w:style>
  <w:style w:type="character" w:customStyle="1" w:styleId="a6">
    <w:name w:val="フッター (文字)"/>
    <w:basedOn w:val="a0"/>
    <w:link w:val="a5"/>
    <w:uiPriority w:val="99"/>
    <w:locked/>
    <w:rsid w:val="00931368"/>
    <w:rPr>
      <w:rFonts w:ascii="Arial" w:eastAsia="ＭＳ Ｐゴシック" w:hAnsi="Arial" w:cs="Arial"/>
      <w:kern w:val="0"/>
      <w:sz w:val="21"/>
      <w:szCs w:val="21"/>
    </w:rPr>
  </w:style>
  <w:style w:type="paragraph" w:styleId="Web">
    <w:name w:val="Normal (Web)"/>
    <w:basedOn w:val="a"/>
    <w:uiPriority w:val="99"/>
    <w:semiHidden/>
    <w:unhideWhenUsed/>
    <w:rsid w:val="00C3697A"/>
    <w:pPr>
      <w:spacing w:before="100" w:beforeAutospacing="1" w:after="100" w:afterAutospacing="1"/>
      <w:jc w:val="left"/>
    </w:pPr>
    <w:rPr>
      <w:rFonts w:ascii="ＭＳ Ｐゴシック" w:hAnsi="ＭＳ Ｐゴシック" w:cs="ＭＳ Ｐゴシック"/>
      <w:sz w:val="24"/>
      <w:szCs w:val="24"/>
    </w:rPr>
  </w:style>
  <w:style w:type="paragraph" w:styleId="a7">
    <w:name w:val="List Paragraph"/>
    <w:basedOn w:val="a"/>
    <w:uiPriority w:val="34"/>
    <w:qFormat/>
    <w:rsid w:val="00554DFD"/>
    <w:pPr>
      <w:widowControl/>
      <w:ind w:leftChars="400" w:left="840"/>
    </w:pPr>
    <w:rPr>
      <w:rFonts w:ascii="Arial" w:eastAsia="ＭＳ Ｐゴシック" w:hAnsi="Arial" w:cs="Arial"/>
      <w:kern w:val="0"/>
    </w:rPr>
  </w:style>
  <w:style w:type="character" w:styleId="a8">
    <w:name w:val="Hyperlink"/>
    <w:basedOn w:val="a0"/>
    <w:uiPriority w:val="99"/>
    <w:unhideWhenUsed/>
    <w:rsid w:val="00AD612D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2C435F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rsid w:val="002C435F"/>
    <w:rPr>
      <w:rFonts w:ascii="Courier New" w:hAnsi="Courier New" w:cs="Courier New"/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6918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187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37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77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412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63547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0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3956">
                  <w:marLeft w:val="0"/>
                  <w:marRight w:val="0"/>
                  <w:marTop w:val="0"/>
                  <w:marBottom w:val="120"/>
                  <w:divBdr>
                    <w:top w:val="single" w:sz="4" w:space="1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divBdr>
                  <w:divsChild>
                    <w:div w:id="307977535">
                      <w:marLeft w:val="168"/>
                      <w:marRight w:val="168"/>
                      <w:marTop w:val="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99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1139">
          <w:marLeft w:val="225"/>
          <w:marRight w:val="22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4858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65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68614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06355">
                  <w:marLeft w:val="0"/>
                  <w:marRight w:val="0"/>
                  <w:marTop w:val="300"/>
                  <w:marBottom w:val="0"/>
                  <w:divBdr>
                    <w:top w:val="dotted" w:sz="12" w:space="8" w:color="66666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60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8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4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1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1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2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73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77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1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2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5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123335">
              <w:blockQuote w:val="1"/>
              <w:marLeft w:val="240"/>
              <w:marRight w:val="24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masuya</dc:creator>
  <cp:lastModifiedBy>newton</cp:lastModifiedBy>
  <cp:revision>7</cp:revision>
  <cp:lastPrinted>2021-09-16T07:40:00Z</cp:lastPrinted>
  <dcterms:created xsi:type="dcterms:W3CDTF">2022-05-23T04:43:00Z</dcterms:created>
  <dcterms:modified xsi:type="dcterms:W3CDTF">2022-06-07T06:56:00Z</dcterms:modified>
</cp:coreProperties>
</file>